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C6413" w14:textId="00C28235"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3A7DC4">
        <w:rPr>
          <w:rFonts w:eastAsiaTheme="minorEastAsia" w:cs="Arial"/>
          <w:bCs/>
          <w:noProof w:val="0"/>
          <w:sz w:val="22"/>
          <w:szCs w:val="22"/>
          <w:lang w:eastAsia="zh-CN"/>
        </w:rPr>
        <w:t>3</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A83230" w:rsidRPr="00A83230">
        <w:rPr>
          <w:rFonts w:eastAsiaTheme="minorEastAsia" w:cs="Arial"/>
          <w:bCs/>
          <w:noProof w:val="0"/>
          <w:sz w:val="22"/>
          <w:szCs w:val="22"/>
          <w:lang w:eastAsia="zh-CN"/>
        </w:rPr>
        <w:t>2209766</w:t>
      </w:r>
    </w:p>
    <w:p w14:paraId="26A8131B" w14:textId="17F764C2"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bookmarkStart w:id="0" w:name="_Hlk100843778"/>
      <w:r w:rsidR="003A7DC4">
        <w:rPr>
          <w:rFonts w:eastAsiaTheme="minorEastAsia" w:cs="Arial"/>
          <w:bCs/>
          <w:noProof w:val="0"/>
          <w:sz w:val="22"/>
          <w:szCs w:val="22"/>
          <w:lang w:eastAsia="zh-CN"/>
        </w:rPr>
        <w:t>May</w:t>
      </w:r>
      <w:r w:rsidR="003A7DC4" w:rsidRPr="00F55326">
        <w:rPr>
          <w:rFonts w:eastAsiaTheme="minorEastAsia" w:cs="Arial"/>
          <w:bCs/>
          <w:noProof w:val="0"/>
          <w:sz w:val="22"/>
          <w:szCs w:val="22"/>
          <w:lang w:eastAsia="zh-CN"/>
        </w:rPr>
        <w:t xml:space="preserve"> </w:t>
      </w:r>
      <w:r w:rsidR="003A7DC4">
        <w:rPr>
          <w:rFonts w:eastAsiaTheme="minorEastAsia" w:cs="Arial"/>
          <w:bCs/>
          <w:noProof w:val="0"/>
          <w:sz w:val="22"/>
          <w:szCs w:val="22"/>
          <w:lang w:eastAsia="zh-CN"/>
        </w:rPr>
        <w:t>09</w:t>
      </w:r>
      <w:r w:rsidR="003A7DC4">
        <w:rPr>
          <w:rFonts w:eastAsiaTheme="minorEastAsia" w:cs="Arial"/>
          <w:bCs/>
          <w:noProof w:val="0"/>
          <w:sz w:val="22"/>
          <w:szCs w:val="22"/>
          <w:vertAlign w:val="superscript"/>
          <w:lang w:eastAsia="zh-CN"/>
        </w:rPr>
        <w:t xml:space="preserve">th </w:t>
      </w:r>
      <w:r w:rsidR="003A7DC4" w:rsidRPr="00F55326">
        <w:rPr>
          <w:rFonts w:eastAsiaTheme="minorEastAsia" w:cs="Arial"/>
          <w:bCs/>
          <w:noProof w:val="0"/>
          <w:sz w:val="22"/>
          <w:szCs w:val="22"/>
          <w:lang w:eastAsia="zh-CN"/>
        </w:rPr>
        <w:t xml:space="preserve">- </w:t>
      </w:r>
      <w:r w:rsidR="003A7DC4">
        <w:rPr>
          <w:rFonts w:eastAsiaTheme="minorEastAsia" w:cs="Arial"/>
          <w:bCs/>
          <w:noProof w:val="0"/>
          <w:sz w:val="22"/>
          <w:szCs w:val="22"/>
          <w:lang w:eastAsia="zh-CN"/>
        </w:rPr>
        <w:t>20</w:t>
      </w:r>
      <w:r w:rsidR="003A7DC4">
        <w:rPr>
          <w:rFonts w:eastAsiaTheme="minorEastAsia" w:cs="Arial"/>
          <w:bCs/>
          <w:noProof w:val="0"/>
          <w:sz w:val="22"/>
          <w:szCs w:val="22"/>
          <w:vertAlign w:val="superscript"/>
          <w:lang w:eastAsia="zh-CN"/>
        </w:rPr>
        <w:t>th</w:t>
      </w:r>
      <w:bookmarkEnd w:id="0"/>
      <w:r w:rsidR="00E1732E" w:rsidRPr="00C12B3F">
        <w:rPr>
          <w:rFonts w:eastAsiaTheme="minorEastAsia" w:cs="Arial"/>
          <w:bCs/>
          <w:noProof w:val="0"/>
          <w:sz w:val="22"/>
          <w:szCs w:val="22"/>
          <w:lang w:eastAsia="zh-CN"/>
        </w:rPr>
        <w:t>,</w:t>
      </w:r>
      <w:r w:rsidRPr="000810C5">
        <w:rPr>
          <w:rFonts w:eastAsiaTheme="minorEastAsia" w:cs="Arial"/>
          <w:bCs/>
          <w:noProof w:val="0"/>
          <w:sz w:val="22"/>
          <w:szCs w:val="22"/>
          <w:lang w:eastAsia="zh-CN"/>
        </w:rPr>
        <w:t xml:space="preserve"> 202</w:t>
      </w:r>
      <w:r w:rsidR="009C78E5" w:rsidRPr="000810C5">
        <w:rPr>
          <w:rFonts w:eastAsiaTheme="minorEastAsia" w:cs="Arial"/>
          <w:bCs/>
          <w:noProof w:val="0"/>
          <w:sz w:val="22"/>
          <w:szCs w:val="22"/>
          <w:lang w:eastAsia="zh-CN"/>
        </w:rPr>
        <w:t>2</w:t>
      </w:r>
    </w:p>
    <w:p w14:paraId="18F1C35C" w14:textId="2BB2F032"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3A7DC4">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w:t>
      </w:r>
      <w:r w:rsidR="003A7DC4">
        <w:rPr>
          <w:rFonts w:eastAsiaTheme="minorEastAsia" w:cs="Arial"/>
          <w:bCs/>
          <w:noProof w:val="0"/>
          <w:sz w:val="22"/>
          <w:szCs w:val="22"/>
          <w:lang w:eastAsia="zh-CN"/>
        </w:rPr>
        <w:t>19</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w:t>
      </w:r>
      <w:r w:rsidR="00381785">
        <w:rPr>
          <w:rFonts w:eastAsiaTheme="minorEastAsia" w:cs="Arial"/>
          <w:bCs/>
          <w:noProof w:val="0"/>
          <w:sz w:val="22"/>
          <w:szCs w:val="22"/>
          <w:lang w:eastAsia="zh-CN"/>
        </w:rPr>
        <w:t>5</w:t>
      </w:r>
    </w:p>
    <w:p w14:paraId="0DE05E04" w14:textId="27F888FA"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73837EC4" w14:textId="758247E5"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671DC8">
        <w:rPr>
          <w:rFonts w:eastAsiaTheme="minorEastAsia" w:cs="Arial"/>
          <w:bCs/>
          <w:noProof w:val="0"/>
          <w:sz w:val="22"/>
          <w:szCs w:val="22"/>
          <w:lang w:eastAsia="zh-CN"/>
        </w:rPr>
        <w:t>Measurement procedure</w:t>
      </w:r>
      <w:r w:rsidR="009C78E5">
        <w:rPr>
          <w:rFonts w:eastAsiaTheme="minorEastAsia" w:cs="Arial"/>
          <w:bCs/>
          <w:noProof w:val="0"/>
          <w:sz w:val="22"/>
          <w:szCs w:val="22"/>
          <w:lang w:eastAsia="zh-CN"/>
        </w:rPr>
        <w:t xml:space="preserve"> for RedCap</w:t>
      </w:r>
      <w:r w:rsidR="00ED1344">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 xml:space="preserve"> </w:t>
      </w:r>
    </w:p>
    <w:p w14:paraId="16A311B4"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08EADA78"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34CBEA49" w14:textId="1320CBF0" w:rsidR="004713AD" w:rsidRPr="00D34B64" w:rsidRDefault="002C6490" w:rsidP="00B20E27">
      <w:pPr>
        <w:jc w:val="both"/>
      </w:pPr>
      <w:r w:rsidRPr="00920FBB">
        <w:t xml:space="preserve">In this </w:t>
      </w:r>
      <w:r w:rsidR="00B67301" w:rsidRPr="00920FBB">
        <w:t xml:space="preserve">contribution </w:t>
      </w:r>
      <w:r w:rsidR="00D32C5A" w:rsidRPr="00920FBB">
        <w:t xml:space="preserve">paper, </w:t>
      </w:r>
      <w:r w:rsidR="0066352A" w:rsidRPr="00920FBB">
        <w:t xml:space="preserve">we discuss the remaining open issues on measurement procedure captured in the way forward (WF) </w:t>
      </w:r>
      <w:r w:rsidR="0066352A" w:rsidRPr="00920FBB">
        <w:fldChar w:fldCharType="begin"/>
      </w:r>
      <w:r w:rsidR="0066352A" w:rsidRPr="00920FBB">
        <w:instrText xml:space="preserve"> REF _Ref95735166 \r \h </w:instrText>
      </w:r>
      <w:r w:rsidR="003A7DC4" w:rsidRPr="00920FBB">
        <w:instrText xml:space="preserve"> \* MERGEFORMAT </w:instrText>
      </w:r>
      <w:r w:rsidR="0066352A" w:rsidRPr="00920FBB">
        <w:fldChar w:fldCharType="separate"/>
      </w:r>
      <w:r w:rsidR="00E21E30">
        <w:t>[1]</w:t>
      </w:r>
      <w:r w:rsidR="0066352A" w:rsidRPr="00920FBB">
        <w:fldChar w:fldCharType="end"/>
      </w:r>
      <w:r w:rsidR="0066352A" w:rsidRPr="00920FBB">
        <w:t>. Also, we provide LLS performance for</w:t>
      </w:r>
      <w:r w:rsidR="004713AD" w:rsidRPr="00920FBB">
        <w:t xml:space="preserve"> cell detection</w:t>
      </w:r>
      <w:r w:rsidR="00A4010E" w:rsidRPr="00920FBB">
        <w:t xml:space="preserve">, RLM/BFD performance, </w:t>
      </w:r>
      <w:r w:rsidR="00920FBB" w:rsidRPr="00920FBB">
        <w:t xml:space="preserve">and </w:t>
      </w:r>
      <w:r w:rsidR="00A4010E" w:rsidRPr="00920FBB">
        <w:t>hypothetical PDCCH performance</w:t>
      </w:r>
      <w:r w:rsidR="00920FBB" w:rsidRPr="00920FBB">
        <w:t xml:space="preserve"> </w:t>
      </w:r>
      <w:r w:rsidR="004713AD" w:rsidRPr="00920FBB">
        <w:t>simulation performance in RedCap.</w:t>
      </w:r>
    </w:p>
    <w:p w14:paraId="7DCE46C1" w14:textId="436A3F7F" w:rsidR="003727D8" w:rsidRDefault="003727D8" w:rsidP="005809D5">
      <w:pPr>
        <w:pStyle w:val="Heading1"/>
        <w:numPr>
          <w:ilvl w:val="0"/>
          <w:numId w:val="1"/>
        </w:numPr>
        <w:jc w:val="both"/>
        <w:rPr>
          <w:rFonts w:ascii="Arial" w:hAnsi="Arial" w:cs="Arial"/>
        </w:rPr>
      </w:pPr>
      <w:r>
        <w:rPr>
          <w:rFonts w:ascii="Arial" w:hAnsi="Arial" w:cs="Arial"/>
        </w:rPr>
        <w:t>Discussion on remaining open issues</w:t>
      </w:r>
    </w:p>
    <w:p w14:paraId="2585AC49" w14:textId="64DC6E5C" w:rsidR="0047749B" w:rsidRDefault="00252419" w:rsidP="00DA2D8C">
      <w:r w:rsidRPr="00920FBB">
        <w:t>In this section, we provide our views for the remaining open issues</w:t>
      </w:r>
      <w:r w:rsidR="00C44A9E" w:rsidRPr="00920FBB">
        <w:t xml:space="preserve"> from WF </w:t>
      </w:r>
      <w:r w:rsidR="00C44A9E" w:rsidRPr="00920FBB">
        <w:fldChar w:fldCharType="begin"/>
      </w:r>
      <w:r w:rsidR="00C44A9E" w:rsidRPr="00920FBB">
        <w:instrText xml:space="preserve"> REF _Ref95735166 \r \h </w:instrText>
      </w:r>
      <w:r w:rsidR="003A7DC4" w:rsidRPr="00920FBB">
        <w:instrText xml:space="preserve"> \* MERGEFORMAT </w:instrText>
      </w:r>
      <w:r w:rsidR="00C44A9E" w:rsidRPr="00920FBB">
        <w:fldChar w:fldCharType="separate"/>
      </w:r>
      <w:r w:rsidR="00E21E30">
        <w:t>[1]</w:t>
      </w:r>
      <w:r w:rsidR="00C44A9E" w:rsidRPr="00920FBB">
        <w:fldChar w:fldCharType="end"/>
      </w:r>
      <w:r w:rsidRPr="00920FBB">
        <w:t xml:space="preserve"> o</w:t>
      </w:r>
      <w:r w:rsidR="00920FBB" w:rsidRPr="00920FBB">
        <w:t>n the use of NCD-SSB,</w:t>
      </w:r>
      <w:r w:rsidRPr="00920FBB">
        <w:t xml:space="preserve"> CSSF gap, </w:t>
      </w:r>
      <w:r w:rsidR="00C44A9E" w:rsidRPr="00920FBB">
        <w:t>PSS/SSS detection, SSB based L3 and measurement condition for HD-FDD.</w:t>
      </w:r>
      <w:r w:rsidR="00C44A9E">
        <w:t xml:space="preserve"> </w:t>
      </w:r>
    </w:p>
    <w:p w14:paraId="142F26E4" w14:textId="76DF19B7" w:rsidR="0047749B" w:rsidRDefault="0047749B" w:rsidP="00DA2D8C">
      <w:pPr>
        <w:pStyle w:val="Heading1"/>
        <w:numPr>
          <w:ilvl w:val="1"/>
          <w:numId w:val="1"/>
        </w:numPr>
        <w:jc w:val="both"/>
        <w:rPr>
          <w:rFonts w:ascii="Arial" w:hAnsi="Arial" w:cs="Arial"/>
        </w:rPr>
      </w:pPr>
      <w:r>
        <w:rPr>
          <w:rFonts w:ascii="Arial" w:hAnsi="Arial" w:cs="Arial"/>
        </w:rPr>
        <w:t>Discussion on the u</w:t>
      </w:r>
      <w:r w:rsidRPr="0047749B">
        <w:rPr>
          <w:rFonts w:ascii="Arial" w:hAnsi="Arial" w:cs="Arial"/>
        </w:rPr>
        <w:t>se of NCD-SSB for CONNECTED mode measurements</w:t>
      </w:r>
    </w:p>
    <w:p w14:paraId="6FF3BF68" w14:textId="0EB1E650" w:rsidR="0047749B" w:rsidRDefault="0047749B" w:rsidP="0047749B">
      <w:r>
        <w:t xml:space="preserve">The open issues from the WF are given below: </w:t>
      </w:r>
    </w:p>
    <w:tbl>
      <w:tblPr>
        <w:tblStyle w:val="TableGrid"/>
        <w:tblW w:w="0" w:type="auto"/>
        <w:tblLook w:val="04A0" w:firstRow="1" w:lastRow="0" w:firstColumn="1" w:lastColumn="0" w:noHBand="0" w:noVBand="1"/>
      </w:tblPr>
      <w:tblGrid>
        <w:gridCol w:w="9629"/>
      </w:tblGrid>
      <w:tr w:rsidR="0047749B" w14:paraId="5E79D4FD" w14:textId="77777777" w:rsidTr="0047749B">
        <w:tc>
          <w:tcPr>
            <w:tcW w:w="9629" w:type="dxa"/>
          </w:tcPr>
          <w:p w14:paraId="1C25FCD9" w14:textId="77777777" w:rsidR="0047749B" w:rsidRPr="00E10E32" w:rsidRDefault="0047749B" w:rsidP="0047749B">
            <w:pPr>
              <w:rPr>
                <w:b/>
                <w:color w:val="000000" w:themeColor="text1"/>
                <w:u w:val="single"/>
                <w:lang w:eastAsia="ko-KR"/>
              </w:rPr>
            </w:pPr>
            <w:bookmarkStart w:id="1" w:name="_Hlk97057491"/>
            <w:r w:rsidRPr="00E10E32">
              <w:rPr>
                <w:b/>
                <w:color w:val="000000" w:themeColor="text1"/>
                <w:u w:val="single"/>
                <w:lang w:eastAsia="ko-KR"/>
              </w:rPr>
              <w:t>Reference SSB to decide measurement type (intra- or inter-frequency)</w:t>
            </w:r>
            <w:bookmarkEnd w:id="1"/>
          </w:p>
          <w:p w14:paraId="7861D490" w14:textId="77777777" w:rsidR="0047749B" w:rsidRPr="00E10E32" w:rsidRDefault="0047749B" w:rsidP="0047749B">
            <w:pPr>
              <w:pStyle w:val="ListParagraph"/>
              <w:numPr>
                <w:ilvl w:val="0"/>
                <w:numId w:val="29"/>
              </w:numPr>
              <w:spacing w:after="120" w:line="252" w:lineRule="auto"/>
              <w:ind w:left="644"/>
              <w:contextualSpacing w:val="0"/>
              <w:rPr>
                <w:lang w:eastAsia="ja-JP"/>
              </w:rPr>
            </w:pPr>
            <w:r w:rsidRPr="00E10E32">
              <w:rPr>
                <w:lang w:eastAsia="ja-JP"/>
              </w:rPr>
              <w:t>Agreements</w:t>
            </w:r>
          </w:p>
          <w:p w14:paraId="5C24A04E" w14:textId="77777777" w:rsidR="0047749B" w:rsidRPr="00642B7C" w:rsidRDefault="0047749B" w:rsidP="0047749B">
            <w:pPr>
              <w:pStyle w:val="ListParagraph"/>
              <w:numPr>
                <w:ilvl w:val="1"/>
                <w:numId w:val="29"/>
              </w:numPr>
              <w:spacing w:after="120" w:line="252" w:lineRule="auto"/>
              <w:contextualSpacing w:val="0"/>
              <w:rPr>
                <w:lang w:eastAsia="ja-JP"/>
              </w:rPr>
            </w:pPr>
            <w:r w:rsidRPr="00E10E32">
              <w:rPr>
                <w:u w:val="single"/>
              </w:rPr>
              <w:t>FFS: Reference SSB to decide</w:t>
            </w:r>
            <w:r w:rsidRPr="00642B7C">
              <w:rPr>
                <w:u w:val="single"/>
              </w:rPr>
              <w:t xml:space="preserve"> measurement type (intra- or inter-frequency)</w:t>
            </w:r>
          </w:p>
          <w:p w14:paraId="0426C441" w14:textId="77777777" w:rsidR="0047749B" w:rsidRPr="00642B7C" w:rsidRDefault="0047749B" w:rsidP="0047749B">
            <w:pPr>
              <w:pStyle w:val="ListParagraph"/>
              <w:numPr>
                <w:ilvl w:val="2"/>
                <w:numId w:val="29"/>
              </w:numPr>
              <w:spacing w:after="120" w:line="252" w:lineRule="auto"/>
              <w:contextualSpacing w:val="0"/>
              <w:rPr>
                <w:lang w:eastAsia="ja-JP"/>
              </w:rPr>
            </w:pPr>
            <w:r w:rsidRPr="00642B7C">
              <w:rPr>
                <w:lang w:eastAsia="ja-JP"/>
              </w:rPr>
              <w:t>Option 1 (E///, QC, ZTE): NW indicates the reference SSB (CD-SSB or NCD-SSB)</w:t>
            </w:r>
          </w:p>
          <w:p w14:paraId="5E43A503" w14:textId="77777777" w:rsidR="0047749B" w:rsidRPr="00642B7C" w:rsidRDefault="0047749B" w:rsidP="0047749B">
            <w:pPr>
              <w:pStyle w:val="ListParagraph"/>
              <w:numPr>
                <w:ilvl w:val="2"/>
                <w:numId w:val="29"/>
              </w:numPr>
              <w:spacing w:after="120" w:line="252" w:lineRule="auto"/>
              <w:contextualSpacing w:val="0"/>
              <w:rPr>
                <w:lang w:eastAsia="ja-JP"/>
              </w:rPr>
            </w:pPr>
            <w:r w:rsidRPr="00642B7C">
              <w:rPr>
                <w:lang w:eastAsia="ja-JP"/>
              </w:rPr>
              <w:t xml:space="preserve">Option </w:t>
            </w:r>
            <w:r w:rsidRPr="00642B7C">
              <w:rPr>
                <w:color w:val="FF0000"/>
                <w:lang w:eastAsia="ja-JP"/>
              </w:rPr>
              <w:t>1a</w:t>
            </w:r>
            <w:r w:rsidRPr="00642B7C">
              <w:rPr>
                <w:lang w:eastAsia="ja-JP"/>
              </w:rPr>
              <w:t xml:space="preserve"> (Apple, Nokia, CMCC): The SSB indicated in serving cell MO is used as reference SSB (CD-SSB or NCD-SSB)</w:t>
            </w:r>
          </w:p>
          <w:p w14:paraId="641E5528" w14:textId="77777777" w:rsidR="0047749B" w:rsidRPr="00642B7C" w:rsidRDefault="0047749B" w:rsidP="0047749B">
            <w:pPr>
              <w:pStyle w:val="ListParagraph"/>
              <w:numPr>
                <w:ilvl w:val="2"/>
                <w:numId w:val="29"/>
              </w:numPr>
              <w:spacing w:after="120" w:line="252" w:lineRule="auto"/>
              <w:contextualSpacing w:val="0"/>
              <w:rPr>
                <w:lang w:eastAsia="ja-JP"/>
              </w:rPr>
            </w:pPr>
            <w:r w:rsidRPr="00642B7C">
              <w:rPr>
                <w:lang w:eastAsia="ja-JP"/>
              </w:rPr>
              <w:t>Option 2 (Xiaomi, MTK, Nokia, QC, vivo): SSB in the active BWP is used (CD-SSB or NCD-SSB)</w:t>
            </w:r>
          </w:p>
          <w:p w14:paraId="29221CD9" w14:textId="1FFC1518" w:rsidR="0047749B" w:rsidRPr="00642B7C" w:rsidRDefault="0047749B" w:rsidP="0047749B">
            <w:pPr>
              <w:pStyle w:val="ListParagraph"/>
              <w:numPr>
                <w:ilvl w:val="2"/>
                <w:numId w:val="29"/>
              </w:numPr>
              <w:spacing w:after="120" w:line="252" w:lineRule="auto"/>
              <w:contextualSpacing w:val="0"/>
              <w:rPr>
                <w:lang w:eastAsia="ja-JP"/>
              </w:rPr>
            </w:pPr>
            <w:r w:rsidRPr="00642B7C">
              <w:rPr>
                <w:lang w:eastAsia="ja-JP"/>
              </w:rPr>
              <w:t>Option 3 (HW, CMCC): CD-SSB of the serving cell</w:t>
            </w:r>
          </w:p>
          <w:p w14:paraId="1CB9802F" w14:textId="77777777" w:rsidR="0047749B" w:rsidRDefault="0047749B" w:rsidP="0047749B">
            <w:pPr>
              <w:rPr>
                <w:b/>
                <w:color w:val="000000" w:themeColor="text1"/>
                <w:u w:val="single"/>
                <w:lang w:eastAsia="ko-KR"/>
              </w:rPr>
            </w:pPr>
            <w:r>
              <w:rPr>
                <w:b/>
                <w:color w:val="000000" w:themeColor="text1"/>
                <w:u w:val="single"/>
                <w:lang w:eastAsia="ko-KR"/>
              </w:rPr>
              <w:t>Definition of SSB based intra-frequency measurement</w:t>
            </w:r>
          </w:p>
          <w:p w14:paraId="13774C44" w14:textId="77777777" w:rsidR="0047749B" w:rsidRDefault="0047749B" w:rsidP="0047749B">
            <w:pPr>
              <w:rPr>
                <w:i/>
                <w:color w:val="000000" w:themeColor="text1"/>
              </w:rPr>
            </w:pPr>
            <w:r>
              <w:rPr>
                <w:rFonts w:hint="eastAsia"/>
                <w:i/>
                <w:color w:val="000000" w:themeColor="text1"/>
              </w:rPr>
              <w:t>Candidate options:</w:t>
            </w:r>
          </w:p>
          <w:p w14:paraId="62B5813A" w14:textId="77777777" w:rsidR="0047749B" w:rsidRDefault="0047749B" w:rsidP="0047749B">
            <w:pPr>
              <w:pStyle w:val="ListParagraph"/>
              <w:numPr>
                <w:ilvl w:val="0"/>
                <w:numId w:val="30"/>
              </w:numPr>
              <w:spacing w:after="120"/>
              <w:ind w:left="720"/>
              <w:contextualSpacing w:val="0"/>
              <w:rPr>
                <w:rFonts w:eastAsia="SimSun"/>
                <w:color w:val="000000" w:themeColor="text1"/>
                <w:szCs w:val="24"/>
              </w:rPr>
            </w:pPr>
            <w:r>
              <w:rPr>
                <w:rFonts w:eastAsia="SimSun"/>
                <w:color w:val="000000" w:themeColor="text1"/>
                <w:szCs w:val="24"/>
              </w:rPr>
              <w:t>Proposals: A measurement is defined as an SSB based intra-frequency when:</w:t>
            </w:r>
          </w:p>
          <w:p w14:paraId="682B7492" w14:textId="77777777" w:rsidR="0047749B" w:rsidRDefault="0047749B" w:rsidP="0047749B">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1 (E///):</w:t>
            </w:r>
          </w:p>
          <w:p w14:paraId="6623F175" w14:textId="77777777" w:rsidR="0047749B" w:rsidRDefault="0047749B" w:rsidP="0047749B">
            <w:pPr>
              <w:pStyle w:val="ListParagraph"/>
              <w:numPr>
                <w:ilvl w:val="2"/>
                <w:numId w:val="30"/>
              </w:numPr>
              <w:spacing w:after="120"/>
              <w:contextualSpacing w:val="0"/>
              <w:rPr>
                <w:rFonts w:eastAsia="SimSun"/>
                <w:color w:val="000000" w:themeColor="text1"/>
                <w:szCs w:val="24"/>
              </w:rPr>
            </w:pPr>
            <w:r>
              <w:rPr>
                <w:color w:val="000000" w:themeColor="text1"/>
              </w:rPr>
              <w:t>If NW configures NCD-SSB of the serving cell indicated for measurement:</w:t>
            </w:r>
          </w:p>
          <w:p w14:paraId="0BF30F57" w14:textId="77777777" w:rsidR="0047749B" w:rsidRDefault="0047749B" w:rsidP="0047749B">
            <w:pPr>
              <w:pStyle w:val="ListParagraph"/>
              <w:numPr>
                <w:ilvl w:val="3"/>
                <w:numId w:val="30"/>
              </w:numPr>
              <w:spacing w:after="120"/>
              <w:contextualSpacing w:val="0"/>
              <w:rPr>
                <w:rFonts w:eastAsia="SimSun"/>
                <w:color w:val="000000" w:themeColor="text1"/>
                <w:szCs w:val="24"/>
              </w:rPr>
            </w:pPr>
            <w:r>
              <w:rPr>
                <w:color w:val="000000" w:themeColor="text1"/>
              </w:rPr>
              <w:t>the centre frequency of the NCD-SSB of the serving cell indicated for measurement and the centre frequency of the target SSB of the neighbour cell indicated for measurement are the same and t</w:t>
            </w:r>
            <w:r>
              <w:t>he subcarrier spacing of the two SSBs are also the same.</w:t>
            </w:r>
          </w:p>
          <w:p w14:paraId="06A03D6C" w14:textId="77777777" w:rsidR="0047749B" w:rsidRDefault="0047749B" w:rsidP="0047749B">
            <w:pPr>
              <w:pStyle w:val="ListParagraph"/>
              <w:numPr>
                <w:ilvl w:val="2"/>
                <w:numId w:val="30"/>
              </w:numPr>
              <w:spacing w:after="120"/>
              <w:contextualSpacing w:val="0"/>
              <w:rPr>
                <w:rFonts w:eastAsia="SimSun"/>
                <w:color w:val="000000" w:themeColor="text1"/>
                <w:szCs w:val="24"/>
              </w:rPr>
            </w:pPr>
            <w:r>
              <w:rPr>
                <w:color w:val="000000" w:themeColor="text1"/>
              </w:rPr>
              <w:t>Otherwise:</w:t>
            </w:r>
          </w:p>
          <w:p w14:paraId="4C611048" w14:textId="77777777" w:rsidR="0047749B" w:rsidRDefault="0047749B" w:rsidP="0047749B">
            <w:pPr>
              <w:pStyle w:val="ListParagraph"/>
              <w:numPr>
                <w:ilvl w:val="3"/>
                <w:numId w:val="30"/>
              </w:numPr>
              <w:spacing w:after="120"/>
              <w:contextualSpacing w:val="0"/>
            </w:pPr>
            <w:r>
              <w:rPr>
                <w:color w:val="000000" w:themeColor="text1"/>
              </w:rPr>
              <w:t xml:space="preserve">the centre frequency of the CD-SSB of the serving cell indicated for measurement </w:t>
            </w:r>
            <w:r>
              <w:t xml:space="preserve">and the centre frequency of the target SSB of the </w:t>
            </w:r>
            <w:r>
              <w:lastRenderedPageBreak/>
              <w:t xml:space="preserve">neighbour cell indicated for measurement are the same </w:t>
            </w:r>
            <w:r>
              <w:rPr>
                <w:color w:val="000000" w:themeColor="text1"/>
              </w:rPr>
              <w:t>and the subcarrier spacing of the two SSBs are also the same.</w:t>
            </w:r>
          </w:p>
          <w:p w14:paraId="42BA6EE6" w14:textId="77777777" w:rsidR="0047749B" w:rsidRDefault="0047749B" w:rsidP="0047749B">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2 (Apple, CATT, vivo, MTK):</w:t>
            </w:r>
          </w:p>
          <w:p w14:paraId="053D581B" w14:textId="77777777" w:rsidR="0047749B" w:rsidRDefault="0047749B" w:rsidP="0047749B">
            <w:pPr>
              <w:pStyle w:val="ListParagraph"/>
              <w:numPr>
                <w:ilvl w:val="2"/>
                <w:numId w:val="30"/>
              </w:numPr>
              <w:spacing w:after="120"/>
              <w:contextualSpacing w:val="0"/>
              <w:rPr>
                <w:color w:val="000000" w:themeColor="text1"/>
              </w:rPr>
            </w:pPr>
            <w:r>
              <w:rPr>
                <w:color w:val="000000" w:themeColor="text1"/>
              </w:rPr>
              <w:t>the centre frequency of the CD-SSB or NCD-SSB of the serving cell indicated for measurement and the centre frequency of the target SSB of the neighbour cell indicated for measurement are the same, and</w:t>
            </w:r>
          </w:p>
          <w:p w14:paraId="1D69C287" w14:textId="77777777" w:rsidR="0047749B" w:rsidRDefault="0047749B" w:rsidP="0047749B">
            <w:pPr>
              <w:pStyle w:val="ListParagraph"/>
              <w:numPr>
                <w:ilvl w:val="2"/>
                <w:numId w:val="30"/>
              </w:numPr>
              <w:spacing w:after="120"/>
              <w:contextualSpacing w:val="0"/>
              <w:rPr>
                <w:color w:val="000000" w:themeColor="text1"/>
              </w:rPr>
            </w:pPr>
            <w:r>
              <w:rPr>
                <w:color w:val="000000" w:themeColor="text1"/>
              </w:rPr>
              <w:t>the subcarrier spacing of the two SSBs are also the same.</w:t>
            </w:r>
          </w:p>
          <w:p w14:paraId="7D5869CA" w14:textId="77777777" w:rsidR="0047749B" w:rsidRDefault="0047749B" w:rsidP="0047749B">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3 (CMCC):</w:t>
            </w:r>
          </w:p>
          <w:p w14:paraId="43DF65CA" w14:textId="77777777" w:rsidR="0047749B" w:rsidRDefault="0047749B" w:rsidP="0047749B">
            <w:pPr>
              <w:pStyle w:val="ListParagraph"/>
              <w:numPr>
                <w:ilvl w:val="2"/>
                <w:numId w:val="30"/>
              </w:numPr>
              <w:spacing w:after="120"/>
              <w:contextualSpacing w:val="0"/>
              <w:rPr>
                <w:color w:val="000000" w:themeColor="text1"/>
              </w:rPr>
            </w:pPr>
            <w:r>
              <w:rPr>
                <w:color w:val="000000" w:themeColor="text1"/>
              </w:rPr>
              <w:t>the centre frequency of the CD-SSB of the serving cell and the centre frequency of the target SSB of the neighbour cell indicated for measurement are the same.</w:t>
            </w:r>
          </w:p>
          <w:p w14:paraId="6C50D683" w14:textId="77777777" w:rsidR="0047749B" w:rsidRDefault="0047749B" w:rsidP="0047749B">
            <w:pPr>
              <w:pStyle w:val="ListParagraph"/>
              <w:numPr>
                <w:ilvl w:val="2"/>
                <w:numId w:val="30"/>
              </w:numPr>
              <w:spacing w:after="120"/>
              <w:contextualSpacing w:val="0"/>
              <w:rPr>
                <w:color w:val="000000" w:themeColor="text1"/>
              </w:rPr>
            </w:pPr>
            <w:r>
              <w:rPr>
                <w:color w:val="000000" w:themeColor="text1"/>
              </w:rPr>
              <w:t>the subcarrier spacing of the two SSBs are also the same.</w:t>
            </w:r>
          </w:p>
          <w:p w14:paraId="74426183" w14:textId="77777777" w:rsidR="0047749B" w:rsidRDefault="0047749B" w:rsidP="0047749B">
            <w:pPr>
              <w:pStyle w:val="ListParagraph"/>
              <w:numPr>
                <w:ilvl w:val="1"/>
                <w:numId w:val="30"/>
              </w:numPr>
              <w:spacing w:after="120"/>
              <w:ind w:left="1440"/>
              <w:contextualSpacing w:val="0"/>
              <w:rPr>
                <w:rFonts w:eastAsia="SimSun"/>
                <w:b/>
                <w:bCs/>
                <w:color w:val="000000" w:themeColor="text1"/>
                <w:szCs w:val="24"/>
              </w:rPr>
            </w:pPr>
            <w:r>
              <w:rPr>
                <w:rFonts w:eastAsia="SimSun"/>
                <w:b/>
                <w:bCs/>
                <w:color w:val="000000" w:themeColor="text1"/>
                <w:szCs w:val="24"/>
              </w:rPr>
              <w:t xml:space="preserve">Option 4 (HW): </w:t>
            </w:r>
          </w:p>
          <w:p w14:paraId="31A3DD98" w14:textId="77777777" w:rsidR="0047749B" w:rsidRDefault="0047749B" w:rsidP="0047749B">
            <w:pPr>
              <w:pStyle w:val="ListParagraph"/>
              <w:numPr>
                <w:ilvl w:val="2"/>
                <w:numId w:val="30"/>
              </w:numPr>
              <w:spacing w:after="120"/>
              <w:contextualSpacing w:val="0"/>
              <w:rPr>
                <w:color w:val="000000" w:themeColor="text1"/>
              </w:rPr>
            </w:pPr>
            <w:r>
              <w:rPr>
                <w:color w:val="000000" w:themeColor="text1"/>
              </w:rPr>
              <w:t>the centre frequency of the CD-SSB of the serving cell indicated for measurement and the centre frequency of the CD-SSB of the neighbour cell are the same, and the subcarrier spacing of the two SSBs are also the same.</w:t>
            </w:r>
          </w:p>
          <w:p w14:paraId="7678E58F" w14:textId="77777777" w:rsidR="0047749B" w:rsidRDefault="0047749B" w:rsidP="0047749B">
            <w:pPr>
              <w:pStyle w:val="ListParagraph"/>
              <w:numPr>
                <w:ilvl w:val="1"/>
                <w:numId w:val="30"/>
              </w:numPr>
              <w:spacing w:after="120"/>
              <w:ind w:left="1440"/>
              <w:contextualSpacing w:val="0"/>
              <w:rPr>
                <w:rFonts w:eastAsia="SimSun"/>
                <w:b/>
                <w:bCs/>
                <w:color w:val="000000" w:themeColor="text1"/>
                <w:szCs w:val="24"/>
              </w:rPr>
            </w:pPr>
            <w:r>
              <w:rPr>
                <w:rFonts w:eastAsia="SimSun"/>
                <w:b/>
                <w:bCs/>
                <w:color w:val="000000" w:themeColor="text1"/>
                <w:szCs w:val="24"/>
              </w:rPr>
              <w:t xml:space="preserve">Option 5 (Xiaomi): </w:t>
            </w:r>
          </w:p>
          <w:p w14:paraId="170B9AE2" w14:textId="77777777" w:rsidR="0047749B" w:rsidRDefault="0047749B" w:rsidP="0047749B">
            <w:pPr>
              <w:pStyle w:val="ListParagraph"/>
              <w:numPr>
                <w:ilvl w:val="2"/>
                <w:numId w:val="30"/>
              </w:numPr>
              <w:spacing w:after="120"/>
              <w:contextualSpacing w:val="0"/>
              <w:rPr>
                <w:color w:val="000000" w:themeColor="text1"/>
              </w:rPr>
            </w:pPr>
            <w:r>
              <w:rPr>
                <w:color w:val="000000" w:themeColor="text1"/>
              </w:rPr>
              <w:t>The legacy definition of intra-frequency and inter-frequency based on the reference SSB could be reused.</w:t>
            </w:r>
          </w:p>
          <w:p w14:paraId="3341945D" w14:textId="77777777" w:rsidR="0047749B" w:rsidRPr="004D23EE" w:rsidRDefault="0047749B" w:rsidP="0047749B">
            <w:pPr>
              <w:pStyle w:val="ListParagraph"/>
              <w:numPr>
                <w:ilvl w:val="1"/>
                <w:numId w:val="30"/>
              </w:numPr>
              <w:spacing w:after="120"/>
              <w:ind w:left="1440"/>
              <w:contextualSpacing w:val="0"/>
              <w:rPr>
                <w:rFonts w:eastAsia="SimSun"/>
                <w:b/>
                <w:bCs/>
                <w:color w:val="000000" w:themeColor="text1"/>
                <w:szCs w:val="24"/>
              </w:rPr>
            </w:pPr>
            <w:r w:rsidRPr="004D23EE">
              <w:rPr>
                <w:rFonts w:eastAsia="SimSun"/>
                <w:b/>
                <w:bCs/>
                <w:color w:val="000000" w:themeColor="text1"/>
                <w:szCs w:val="24"/>
              </w:rPr>
              <w:t>Option 6</w:t>
            </w:r>
            <w:r>
              <w:rPr>
                <w:rFonts w:eastAsia="SimSun"/>
                <w:b/>
                <w:bCs/>
                <w:color w:val="000000" w:themeColor="text1"/>
                <w:szCs w:val="24"/>
              </w:rPr>
              <w:t xml:space="preserve"> (QC)</w:t>
            </w:r>
            <w:r w:rsidRPr="004D23EE">
              <w:rPr>
                <w:rFonts w:eastAsia="SimSun"/>
                <w:b/>
                <w:bCs/>
                <w:color w:val="000000" w:themeColor="text1"/>
                <w:szCs w:val="24"/>
              </w:rPr>
              <w:t xml:space="preserve">: </w:t>
            </w:r>
          </w:p>
          <w:p w14:paraId="75E57977" w14:textId="77777777" w:rsidR="0047749B" w:rsidRPr="004D23EE" w:rsidRDefault="0047749B" w:rsidP="0047749B">
            <w:pPr>
              <w:pStyle w:val="ListParagraph"/>
              <w:numPr>
                <w:ilvl w:val="2"/>
                <w:numId w:val="30"/>
              </w:numPr>
              <w:spacing w:after="120"/>
              <w:contextualSpacing w:val="0"/>
              <w:rPr>
                <w:color w:val="000000" w:themeColor="text1"/>
              </w:rPr>
            </w:pPr>
            <w:r w:rsidRPr="004D23EE">
              <w:rPr>
                <w:color w:val="000000" w:themeColor="text1"/>
              </w:rPr>
              <w:t>A measurement is defined as an SSB based intra-frequency measurement when</w:t>
            </w:r>
          </w:p>
          <w:p w14:paraId="7F71C795" w14:textId="77777777" w:rsidR="0047749B" w:rsidRPr="002549D2" w:rsidRDefault="0047749B" w:rsidP="0047749B">
            <w:pPr>
              <w:pStyle w:val="ListParagraph"/>
              <w:numPr>
                <w:ilvl w:val="3"/>
                <w:numId w:val="42"/>
              </w:numPr>
              <w:overflowPunct w:val="0"/>
              <w:autoSpaceDE w:val="0"/>
              <w:autoSpaceDN w:val="0"/>
              <w:adjustRightInd w:val="0"/>
              <w:spacing w:after="180"/>
              <w:contextualSpacing w:val="0"/>
              <w:textAlignment w:val="baseline"/>
              <w:rPr>
                <w:bCs/>
                <w:color w:val="000000" w:themeColor="text1"/>
              </w:rPr>
            </w:pPr>
            <w:r w:rsidRPr="002549D2">
              <w:rPr>
                <w:rFonts w:eastAsia="SimSun"/>
                <w:color w:val="000000" w:themeColor="text1"/>
                <w:szCs w:val="24"/>
              </w:rPr>
              <w:t>one of the NCD-SSB or CD-SSB of the serving cell indicated for measurement lie</w:t>
            </w:r>
            <w:r>
              <w:rPr>
                <w:rFonts w:eastAsia="SimSun"/>
                <w:color w:val="000000" w:themeColor="text1"/>
                <w:szCs w:val="24"/>
              </w:rPr>
              <w:t>s</w:t>
            </w:r>
            <w:r w:rsidRPr="002549D2">
              <w:rPr>
                <w:rFonts w:eastAsia="SimSun"/>
                <w:color w:val="000000" w:themeColor="text1"/>
                <w:szCs w:val="24"/>
              </w:rPr>
              <w:t xml:space="preserve"> in the active BWP of the UE and</w:t>
            </w:r>
            <w:r w:rsidRPr="002549D2">
              <w:rPr>
                <w:rFonts w:eastAsia="Yu Mincho"/>
                <w:color w:val="000000" w:themeColor="text1"/>
              </w:rPr>
              <w:t xml:space="preserve"> </w:t>
            </w:r>
          </w:p>
          <w:p w14:paraId="4B029AFC" w14:textId="77777777" w:rsidR="0047749B" w:rsidRPr="002549D2" w:rsidRDefault="0047749B" w:rsidP="0047749B">
            <w:pPr>
              <w:pStyle w:val="ListParagraph"/>
              <w:numPr>
                <w:ilvl w:val="3"/>
                <w:numId w:val="42"/>
              </w:numPr>
              <w:overflowPunct w:val="0"/>
              <w:autoSpaceDE w:val="0"/>
              <w:autoSpaceDN w:val="0"/>
              <w:adjustRightInd w:val="0"/>
              <w:spacing w:after="180"/>
              <w:contextualSpacing w:val="0"/>
              <w:textAlignment w:val="baseline"/>
              <w:rPr>
                <w:bCs/>
                <w:color w:val="000000" w:themeColor="text1"/>
              </w:rPr>
            </w:pPr>
            <w:r w:rsidRPr="002549D2">
              <w:rPr>
                <w:rFonts w:eastAsia="Yu Mincho"/>
                <w:color w:val="000000" w:themeColor="text1"/>
              </w:rPr>
              <w:t>the centre frequency of th</w:t>
            </w:r>
            <w:r>
              <w:rPr>
                <w:rFonts w:eastAsia="Yu Mincho"/>
                <w:color w:val="000000" w:themeColor="text1"/>
              </w:rPr>
              <w:t>is</w:t>
            </w:r>
            <w:r w:rsidRPr="002549D2">
              <w:rPr>
                <w:rFonts w:eastAsia="Yu Mincho"/>
                <w:color w:val="000000" w:themeColor="text1"/>
              </w:rPr>
              <w:t xml:space="preserve"> SSB </w:t>
            </w:r>
            <w:r>
              <w:rPr>
                <w:rFonts w:eastAsia="Yu Mincho"/>
                <w:color w:val="000000" w:themeColor="text1"/>
              </w:rPr>
              <w:t xml:space="preserve">(that lies within the active BWP of the UE) </w:t>
            </w:r>
            <w:r w:rsidRPr="002549D2">
              <w:rPr>
                <w:rFonts w:eastAsia="Yu Mincho"/>
                <w:color w:val="000000" w:themeColor="text1"/>
              </w:rPr>
              <w:t xml:space="preserve">and the centre frequency of the target SSB of the neighbour cell indicated for measurement are the same and </w:t>
            </w:r>
          </w:p>
          <w:p w14:paraId="3E009921" w14:textId="77777777" w:rsidR="0047749B" w:rsidRPr="002549D2" w:rsidRDefault="0047749B" w:rsidP="0047749B">
            <w:pPr>
              <w:pStyle w:val="ListParagraph"/>
              <w:numPr>
                <w:ilvl w:val="3"/>
                <w:numId w:val="42"/>
              </w:numPr>
              <w:overflowPunct w:val="0"/>
              <w:autoSpaceDE w:val="0"/>
              <w:autoSpaceDN w:val="0"/>
              <w:adjustRightInd w:val="0"/>
              <w:spacing w:after="180"/>
              <w:contextualSpacing w:val="0"/>
              <w:textAlignment w:val="baseline"/>
              <w:rPr>
                <w:bCs/>
                <w:color w:val="000000" w:themeColor="text1"/>
              </w:rPr>
            </w:pPr>
            <w:r w:rsidRPr="002549D2">
              <w:rPr>
                <w:rFonts w:eastAsia="Yu Mincho"/>
                <w:color w:val="000000" w:themeColor="text1"/>
              </w:rPr>
              <w:t>t</w:t>
            </w:r>
            <w:r w:rsidRPr="002549D2">
              <w:rPr>
                <w:rFonts w:eastAsia="Yu Mincho"/>
              </w:rPr>
              <w:t>he subcarrier spacing of the two SSBs are also the same.</w:t>
            </w:r>
          </w:p>
          <w:p w14:paraId="37FF49D3" w14:textId="77777777" w:rsidR="0047749B" w:rsidRPr="00642B7C" w:rsidRDefault="0047749B" w:rsidP="0047749B">
            <w:pPr>
              <w:rPr>
                <w:highlight w:val="cyan"/>
              </w:rPr>
            </w:pPr>
          </w:p>
          <w:p w14:paraId="57BFFE64" w14:textId="77777777" w:rsidR="0047749B" w:rsidRDefault="0047749B" w:rsidP="0047749B">
            <w:pPr>
              <w:rPr>
                <w:b/>
                <w:color w:val="000000" w:themeColor="text1"/>
                <w:u w:val="single"/>
                <w:lang w:eastAsia="ko-KR"/>
              </w:rPr>
            </w:pPr>
            <w:r>
              <w:rPr>
                <w:b/>
                <w:color w:val="000000" w:themeColor="text1"/>
                <w:u w:val="single"/>
                <w:lang w:eastAsia="ko-KR"/>
              </w:rPr>
              <w:t>When both CD-SSB and NCD-SSB are configured for serving cell measurements</w:t>
            </w:r>
          </w:p>
          <w:p w14:paraId="7B8F1AE4" w14:textId="77777777" w:rsidR="0047749B" w:rsidRDefault="0047749B" w:rsidP="0047749B">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1 (E///):</w:t>
            </w:r>
            <w:r>
              <w:rPr>
                <w:rFonts w:eastAsia="SimSun"/>
                <w:b/>
                <w:bCs/>
                <w:color w:val="000000" w:themeColor="text1"/>
                <w:szCs w:val="24"/>
              </w:rPr>
              <w:tab/>
            </w:r>
            <w:r>
              <w:rPr>
                <w:rFonts w:eastAsia="SimSun"/>
                <w:color w:val="000000" w:themeColor="text1"/>
                <w:szCs w:val="24"/>
              </w:rPr>
              <w:t xml:space="preserve"> </w:t>
            </w:r>
            <w:r>
              <w:rPr>
                <w:rFonts w:cstheme="minorHAnsi"/>
              </w:rPr>
              <w:t>UE can perform serving cell measurements based on NCD-SSB within active BWP provided that</w:t>
            </w:r>
          </w:p>
          <w:p w14:paraId="3C07917E" w14:textId="77777777" w:rsidR="0047749B" w:rsidRDefault="0047749B" w:rsidP="0047749B">
            <w:pPr>
              <w:pStyle w:val="ListParagraph"/>
              <w:numPr>
                <w:ilvl w:val="2"/>
                <w:numId w:val="30"/>
              </w:numPr>
              <w:spacing w:after="120"/>
              <w:contextualSpacing w:val="0"/>
              <w:rPr>
                <w:rFonts w:ascii="Calibri" w:hAnsi="Calibri" w:cs="Calibri"/>
                <w:color w:val="000000" w:themeColor="text1"/>
              </w:rPr>
            </w:pPr>
            <w:r>
              <w:rPr>
                <w:rFonts w:ascii="Calibri" w:hAnsi="Calibri" w:cs="Calibri"/>
                <w:color w:val="000000" w:themeColor="text1"/>
              </w:rPr>
              <w:t>the difference of center frequency between NCD-SSB and CD-SSB is no larger than 20MHz in FR1 and 100MHz in FR2</w:t>
            </w:r>
          </w:p>
          <w:p w14:paraId="09656193" w14:textId="77777777" w:rsidR="0047749B" w:rsidRDefault="0047749B" w:rsidP="0047749B">
            <w:pPr>
              <w:pStyle w:val="ListParagraph"/>
              <w:numPr>
                <w:ilvl w:val="2"/>
                <w:numId w:val="30"/>
              </w:numPr>
              <w:spacing w:after="120"/>
              <w:contextualSpacing w:val="0"/>
              <w:rPr>
                <w:rFonts w:ascii="Calibri" w:hAnsi="Calibri" w:cs="Calibri"/>
                <w:color w:val="000000" w:themeColor="text1"/>
              </w:rPr>
            </w:pPr>
            <w:r>
              <w:rPr>
                <w:rFonts w:ascii="Calibri" w:hAnsi="Calibri" w:cs="Calibri"/>
                <w:color w:val="000000" w:themeColor="text1"/>
              </w:rPr>
              <w:t>the difference of reception power between NCD-SSB and CD-SSB is less than 3dB</w:t>
            </w:r>
          </w:p>
          <w:p w14:paraId="115CECDE" w14:textId="77777777" w:rsidR="0047749B" w:rsidRDefault="0047749B" w:rsidP="0047749B">
            <w:pPr>
              <w:pStyle w:val="ListParagraph"/>
              <w:numPr>
                <w:ilvl w:val="2"/>
                <w:numId w:val="30"/>
              </w:numPr>
              <w:spacing w:after="120"/>
              <w:contextualSpacing w:val="0"/>
              <w:rPr>
                <w:rFonts w:ascii="Calibri" w:hAnsi="Calibri" w:cs="Calibri"/>
                <w:color w:val="000000" w:themeColor="text1"/>
              </w:rPr>
            </w:pPr>
            <w:r>
              <w:rPr>
                <w:rFonts w:ascii="Calibri" w:hAnsi="Calibri" w:cs="Calibri"/>
                <w:color w:val="000000" w:themeColor="text1"/>
              </w:rPr>
              <w:t>the periodicity of NCD-SSB and CD-SSB is the same.</w:t>
            </w:r>
          </w:p>
          <w:p w14:paraId="34F7B76C" w14:textId="77777777" w:rsidR="0047749B" w:rsidRDefault="0047749B" w:rsidP="0047749B">
            <w:pPr>
              <w:pStyle w:val="ListParagraph"/>
              <w:ind w:left="1656"/>
            </w:pPr>
            <w:r>
              <w:rPr>
                <w:rFonts w:ascii="Calibri" w:hAnsi="Calibri" w:cs="Calibri"/>
              </w:rPr>
              <w:t>Otherwise, UE should perform serving cell measurements based on both NCD-SSB and CD-SSB.</w:t>
            </w:r>
          </w:p>
          <w:p w14:paraId="4446CD30" w14:textId="650023A5" w:rsidR="0047749B" w:rsidRPr="0047749B" w:rsidRDefault="0047749B" w:rsidP="0047749B">
            <w:pPr>
              <w:pStyle w:val="ListParagraph"/>
              <w:numPr>
                <w:ilvl w:val="1"/>
                <w:numId w:val="30"/>
              </w:numPr>
              <w:spacing w:after="120"/>
              <w:ind w:left="1440"/>
              <w:contextualSpacing w:val="0"/>
              <w:rPr>
                <w:rFonts w:eastAsia="Microsoft YaHei UI"/>
                <w:b/>
                <w:bCs/>
              </w:rPr>
            </w:pPr>
            <w:r>
              <w:rPr>
                <w:rFonts w:eastAsia="SimSun"/>
                <w:b/>
                <w:bCs/>
                <w:color w:val="000000" w:themeColor="text1"/>
                <w:szCs w:val="24"/>
              </w:rPr>
              <w:lastRenderedPageBreak/>
              <w:t xml:space="preserve">Option 2 (vivo, CMCC, QC, HW, Apple, MTK, Xiaomi, Nokia):  </w:t>
            </w:r>
            <w:r>
              <w:rPr>
                <w:rFonts w:eastAsia="SimSun"/>
                <w:color w:val="000000" w:themeColor="text1"/>
                <w:szCs w:val="24"/>
              </w:rPr>
              <w:t>UE should perform serving cell measurements based on SSB with active BWP.</w:t>
            </w:r>
          </w:p>
          <w:p w14:paraId="6B3A8925" w14:textId="77777777" w:rsidR="0047749B" w:rsidRDefault="0047749B" w:rsidP="0047749B">
            <w:pPr>
              <w:rPr>
                <w:b/>
                <w:color w:val="000000" w:themeColor="text1"/>
                <w:u w:val="single"/>
                <w:lang w:eastAsia="ko-KR"/>
              </w:rPr>
            </w:pPr>
            <w:r>
              <w:rPr>
                <w:b/>
                <w:color w:val="000000" w:themeColor="text1"/>
                <w:u w:val="single"/>
                <w:lang w:eastAsia="ko-KR"/>
              </w:rPr>
              <w:t>When both CD-SSB and NCD-SSB are configured for serving cell measurements and both require MG</w:t>
            </w:r>
          </w:p>
          <w:p w14:paraId="3FAC410F" w14:textId="77777777" w:rsidR="0047749B" w:rsidRDefault="0047749B" w:rsidP="0047749B">
            <w:pPr>
              <w:rPr>
                <w:i/>
                <w:color w:val="000000" w:themeColor="text1"/>
              </w:rPr>
            </w:pPr>
            <w:r>
              <w:rPr>
                <w:rFonts w:hint="eastAsia"/>
                <w:i/>
                <w:color w:val="000000" w:themeColor="text1"/>
              </w:rPr>
              <w:t>Candidate options:</w:t>
            </w:r>
          </w:p>
          <w:p w14:paraId="4E48B696" w14:textId="77777777" w:rsidR="0047749B" w:rsidRDefault="0047749B" w:rsidP="0047749B">
            <w:pPr>
              <w:pStyle w:val="ListParagraph"/>
              <w:spacing w:after="120"/>
              <w:rPr>
                <w:rFonts w:eastAsia="SimSun"/>
                <w:color w:val="000000" w:themeColor="text1"/>
                <w:szCs w:val="24"/>
              </w:rPr>
            </w:pPr>
            <w:r>
              <w:rPr>
                <w:rFonts w:eastAsia="SimSun"/>
                <w:color w:val="000000" w:themeColor="text1"/>
                <w:szCs w:val="24"/>
              </w:rPr>
              <w:t>When both CD-SSB and NCD-SSB serving cell measurement are configured and both need MG:</w:t>
            </w:r>
          </w:p>
          <w:p w14:paraId="56918609" w14:textId="77777777" w:rsidR="0047749B" w:rsidRDefault="0047749B" w:rsidP="0047749B">
            <w:pPr>
              <w:pStyle w:val="ListParagraph"/>
              <w:numPr>
                <w:ilvl w:val="0"/>
                <w:numId w:val="30"/>
              </w:numPr>
              <w:spacing w:after="120"/>
              <w:ind w:left="720"/>
              <w:contextualSpacing w:val="0"/>
              <w:rPr>
                <w:rFonts w:eastAsia="SimSun"/>
                <w:color w:val="000000" w:themeColor="text1"/>
                <w:szCs w:val="24"/>
              </w:rPr>
            </w:pPr>
            <w:r>
              <w:rPr>
                <w:rFonts w:eastAsia="SimSun"/>
                <w:color w:val="000000" w:themeColor="text1"/>
                <w:szCs w:val="24"/>
              </w:rPr>
              <w:t>Proposals</w:t>
            </w:r>
          </w:p>
          <w:p w14:paraId="27CFF68A" w14:textId="77777777" w:rsidR="0047749B" w:rsidRDefault="0047749B" w:rsidP="0047749B">
            <w:pPr>
              <w:pStyle w:val="ListParagraph"/>
              <w:numPr>
                <w:ilvl w:val="1"/>
                <w:numId w:val="30"/>
              </w:numPr>
              <w:spacing w:after="120"/>
              <w:ind w:left="1440"/>
              <w:contextualSpacing w:val="0"/>
              <w:rPr>
                <w:rFonts w:eastAsia="SimSun"/>
                <w:szCs w:val="24"/>
              </w:rPr>
            </w:pPr>
            <w:r>
              <w:rPr>
                <w:rFonts w:eastAsia="SimSun"/>
                <w:b/>
                <w:bCs/>
                <w:color w:val="000000" w:themeColor="text1"/>
                <w:szCs w:val="24"/>
              </w:rPr>
              <w:t>Option 1 (Apple, CMCC, HW, MTK, Xiaomi):</w:t>
            </w:r>
            <w:r>
              <w:rPr>
                <w:rFonts w:eastAsia="SimSun"/>
                <w:color w:val="000000" w:themeColor="text1"/>
                <w:szCs w:val="24"/>
              </w:rPr>
              <w:t xml:space="preserve">  UE could choose to perform CD-SSB only if both NCD-SSB and CD-SSB measurements need gap. </w:t>
            </w:r>
          </w:p>
          <w:p w14:paraId="7031DBDB" w14:textId="77777777" w:rsidR="0047749B" w:rsidRPr="005F0CB7" w:rsidRDefault="0047749B" w:rsidP="0047749B">
            <w:pPr>
              <w:pStyle w:val="ListParagraph"/>
              <w:numPr>
                <w:ilvl w:val="1"/>
                <w:numId w:val="30"/>
              </w:numPr>
              <w:spacing w:after="120"/>
              <w:ind w:left="1440"/>
              <w:contextualSpacing w:val="0"/>
              <w:rPr>
                <w:rFonts w:eastAsia="SimSun"/>
                <w:szCs w:val="24"/>
              </w:rPr>
            </w:pPr>
            <w:r>
              <w:rPr>
                <w:rFonts w:eastAsia="SimSun"/>
                <w:b/>
                <w:bCs/>
                <w:color w:val="000000" w:themeColor="text1"/>
                <w:szCs w:val="24"/>
              </w:rPr>
              <w:t>Option 2 (Nokia, E///):</w:t>
            </w:r>
            <w:r>
              <w:rPr>
                <w:rFonts w:eastAsia="SimSun"/>
                <w:color w:val="000000" w:themeColor="text1"/>
                <w:szCs w:val="24"/>
              </w:rPr>
              <w:t xml:space="preserve">  UE shall follow the NW’s configuration to perform measurement. </w:t>
            </w:r>
          </w:p>
          <w:p w14:paraId="43CC4497" w14:textId="77777777" w:rsidR="0047749B" w:rsidRPr="003A7C4E" w:rsidRDefault="0047749B" w:rsidP="0047749B">
            <w:pPr>
              <w:pStyle w:val="ListParagraph"/>
              <w:numPr>
                <w:ilvl w:val="1"/>
                <w:numId w:val="30"/>
              </w:numPr>
              <w:spacing w:after="120"/>
              <w:ind w:left="1440"/>
              <w:contextualSpacing w:val="0"/>
              <w:rPr>
                <w:rFonts w:eastAsia="SimSun"/>
                <w:b/>
                <w:bCs/>
                <w:color w:val="000000" w:themeColor="text1"/>
                <w:szCs w:val="24"/>
              </w:rPr>
            </w:pPr>
            <w:r w:rsidRPr="00253F21">
              <w:rPr>
                <w:rFonts w:eastAsia="SimSun"/>
                <w:b/>
                <w:bCs/>
                <w:color w:val="000000" w:themeColor="text1"/>
                <w:szCs w:val="24"/>
              </w:rPr>
              <w:t xml:space="preserve">Option 3(possible compromise): </w:t>
            </w:r>
            <w:r w:rsidRPr="00253F21">
              <w:rPr>
                <w:rFonts w:eastAsia="Yu Mincho"/>
                <w:bCs/>
                <w:color w:val="000000" w:themeColor="text1"/>
                <w:lang w:eastAsia="ko-KR"/>
              </w:rPr>
              <w:t>When both NCD-SSB and CD-SSB measurements need gap, UE could choose to perform any SSB only provided that</w:t>
            </w:r>
          </w:p>
          <w:p w14:paraId="0E701B37" w14:textId="77777777" w:rsidR="0047749B" w:rsidRPr="00253F21" w:rsidRDefault="0047749B" w:rsidP="0047749B">
            <w:pPr>
              <w:pStyle w:val="ListParagraph"/>
              <w:numPr>
                <w:ilvl w:val="2"/>
                <w:numId w:val="43"/>
              </w:numPr>
              <w:overflowPunct w:val="0"/>
              <w:autoSpaceDE w:val="0"/>
              <w:autoSpaceDN w:val="0"/>
              <w:adjustRightInd w:val="0"/>
              <w:spacing w:after="180"/>
              <w:contextualSpacing w:val="0"/>
              <w:textAlignment w:val="baseline"/>
              <w:rPr>
                <w:rFonts w:eastAsia="Yu Mincho"/>
                <w:bCs/>
                <w:color w:val="000000" w:themeColor="text1"/>
                <w:lang w:eastAsia="ko-KR"/>
              </w:rPr>
            </w:pPr>
            <w:r w:rsidRPr="00253F21">
              <w:rPr>
                <w:rFonts w:eastAsia="Yu Mincho"/>
                <w:bCs/>
                <w:color w:val="000000" w:themeColor="text1"/>
                <w:lang w:eastAsia="ko-KR"/>
              </w:rPr>
              <w:t>the difference of center frequency between NCD-SSB and CD-SSB is no larger than 20MHz in FR1 and 100MHz in FR2</w:t>
            </w:r>
          </w:p>
          <w:p w14:paraId="7DD0D5F5" w14:textId="77777777" w:rsidR="0047749B" w:rsidRPr="00253F21" w:rsidRDefault="0047749B" w:rsidP="0047749B">
            <w:pPr>
              <w:pStyle w:val="ListParagraph"/>
              <w:numPr>
                <w:ilvl w:val="2"/>
                <w:numId w:val="43"/>
              </w:numPr>
              <w:overflowPunct w:val="0"/>
              <w:autoSpaceDE w:val="0"/>
              <w:autoSpaceDN w:val="0"/>
              <w:adjustRightInd w:val="0"/>
              <w:spacing w:after="180"/>
              <w:contextualSpacing w:val="0"/>
              <w:textAlignment w:val="baseline"/>
              <w:rPr>
                <w:rFonts w:eastAsia="Yu Mincho"/>
                <w:bCs/>
                <w:color w:val="000000" w:themeColor="text1"/>
                <w:lang w:eastAsia="ko-KR"/>
              </w:rPr>
            </w:pPr>
            <w:r w:rsidRPr="00253F21">
              <w:rPr>
                <w:rFonts w:eastAsia="Yu Mincho"/>
                <w:bCs/>
                <w:color w:val="000000" w:themeColor="text1"/>
                <w:lang w:eastAsia="ko-KR"/>
              </w:rPr>
              <w:t>the difference of reception power between NCD-SSB and CD-SSB is less than 3dB</w:t>
            </w:r>
          </w:p>
          <w:p w14:paraId="4FAD150F" w14:textId="77777777" w:rsidR="0047749B" w:rsidRPr="00253F21" w:rsidRDefault="0047749B" w:rsidP="0047749B">
            <w:pPr>
              <w:pStyle w:val="ListParagraph"/>
              <w:numPr>
                <w:ilvl w:val="2"/>
                <w:numId w:val="43"/>
              </w:numPr>
              <w:overflowPunct w:val="0"/>
              <w:autoSpaceDE w:val="0"/>
              <w:autoSpaceDN w:val="0"/>
              <w:adjustRightInd w:val="0"/>
              <w:spacing w:after="180"/>
              <w:contextualSpacing w:val="0"/>
              <w:textAlignment w:val="baseline"/>
              <w:rPr>
                <w:rFonts w:eastAsia="Yu Mincho"/>
                <w:bCs/>
                <w:color w:val="000000" w:themeColor="text1"/>
                <w:lang w:eastAsia="ko-KR"/>
              </w:rPr>
            </w:pPr>
            <w:r w:rsidRPr="00253F21">
              <w:rPr>
                <w:rFonts w:eastAsia="Yu Mincho"/>
                <w:bCs/>
                <w:color w:val="000000" w:themeColor="text1"/>
                <w:lang w:eastAsia="ko-KR"/>
              </w:rPr>
              <w:t>the periodicity of NCD-SSB and CD-SSB is the same.</w:t>
            </w:r>
          </w:p>
          <w:p w14:paraId="309C2FF4" w14:textId="46965B22" w:rsidR="0047749B" w:rsidRPr="0047749B" w:rsidRDefault="0047749B" w:rsidP="0047749B">
            <w:pPr>
              <w:ind w:left="1800"/>
              <w:rPr>
                <w:bCs/>
                <w:color w:val="000000" w:themeColor="text1"/>
                <w:lang w:eastAsia="ko-KR"/>
              </w:rPr>
            </w:pPr>
            <w:r w:rsidRPr="00253F21">
              <w:rPr>
                <w:bCs/>
                <w:color w:val="000000" w:themeColor="text1"/>
                <w:lang w:eastAsia="ko-KR"/>
              </w:rPr>
              <w:t>Otherwise, UE should perform serving cell measurements based on both NCD-SSB and CD-SSB.</w:t>
            </w:r>
          </w:p>
          <w:p w14:paraId="72E85E02" w14:textId="77777777" w:rsidR="0047749B" w:rsidRDefault="0047749B" w:rsidP="0047749B">
            <w:pPr>
              <w:rPr>
                <w:b/>
                <w:color w:val="000000" w:themeColor="text1"/>
                <w:u w:val="single"/>
                <w:lang w:eastAsia="ko-KR"/>
              </w:rPr>
            </w:pPr>
            <w:r>
              <w:rPr>
                <w:b/>
                <w:color w:val="000000" w:themeColor="text1"/>
                <w:u w:val="single"/>
                <w:lang w:eastAsia="ko-KR"/>
              </w:rPr>
              <w:t>When both CD-SSB and NCD-SSB are configured for neighbour cell measurements</w:t>
            </w:r>
          </w:p>
          <w:p w14:paraId="576B5FAC" w14:textId="77777777" w:rsidR="0047749B" w:rsidRPr="005F0CB7" w:rsidRDefault="0047749B" w:rsidP="0047749B">
            <w:pPr>
              <w:spacing w:after="120"/>
              <w:rPr>
                <w:rFonts w:eastAsia="SimSun"/>
                <w:color w:val="000000" w:themeColor="text1"/>
                <w:szCs w:val="24"/>
              </w:rPr>
            </w:pPr>
            <w:r w:rsidRPr="005F0CB7">
              <w:rPr>
                <w:rFonts w:eastAsia="SimSun"/>
                <w:color w:val="000000" w:themeColor="text1"/>
                <w:szCs w:val="24"/>
              </w:rPr>
              <w:t>When both CD-SSB and NCD-SSB neighbour cell measurement are configured:</w:t>
            </w:r>
          </w:p>
          <w:p w14:paraId="4D422785" w14:textId="77777777" w:rsidR="0047749B" w:rsidRDefault="0047749B" w:rsidP="0047749B">
            <w:pPr>
              <w:pStyle w:val="ListParagraph"/>
              <w:numPr>
                <w:ilvl w:val="0"/>
                <w:numId w:val="30"/>
              </w:numPr>
              <w:spacing w:after="120"/>
              <w:ind w:left="720"/>
              <w:contextualSpacing w:val="0"/>
              <w:rPr>
                <w:rFonts w:eastAsia="SimSun"/>
                <w:color w:val="000000" w:themeColor="text1"/>
                <w:szCs w:val="24"/>
              </w:rPr>
            </w:pPr>
            <w:r>
              <w:rPr>
                <w:rFonts w:eastAsia="SimSun"/>
                <w:color w:val="000000" w:themeColor="text1"/>
                <w:szCs w:val="24"/>
              </w:rPr>
              <w:t>Proposals</w:t>
            </w:r>
          </w:p>
          <w:p w14:paraId="7DF2F194" w14:textId="77777777" w:rsidR="0047749B"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Option 1 (E///, Apple, CMCC, Xiaomi, Nokia, vivo):</w:t>
            </w:r>
            <w:r>
              <w:rPr>
                <w:rFonts w:eastAsia="SimSun"/>
                <w:b/>
                <w:bCs/>
                <w:color w:val="000000" w:themeColor="text1"/>
                <w:szCs w:val="24"/>
              </w:rPr>
              <w:tab/>
            </w:r>
            <w:r>
              <w:rPr>
                <w:rFonts w:eastAsia="SimSun"/>
                <w:color w:val="000000" w:themeColor="text1"/>
                <w:szCs w:val="24"/>
              </w:rPr>
              <w:t xml:space="preserve"> UE should follow NW’s configuration to perform measurements on both SSBs.</w:t>
            </w:r>
          </w:p>
          <w:p w14:paraId="6C2AB9EB" w14:textId="77777777" w:rsidR="0047749B" w:rsidRDefault="0047749B" w:rsidP="0047749B">
            <w:pPr>
              <w:pStyle w:val="ListParagraph"/>
              <w:numPr>
                <w:ilvl w:val="1"/>
                <w:numId w:val="30"/>
              </w:numPr>
              <w:spacing w:after="120"/>
              <w:ind w:left="1440"/>
              <w:contextualSpacing w:val="0"/>
              <w:rPr>
                <w:rFonts w:eastAsia="Microsoft YaHei UI"/>
                <w:b/>
                <w:bCs/>
                <w:color w:val="000000" w:themeColor="text1"/>
              </w:rPr>
            </w:pPr>
            <w:r>
              <w:rPr>
                <w:rFonts w:eastAsia="SimSun"/>
                <w:b/>
                <w:bCs/>
                <w:color w:val="000000" w:themeColor="text1"/>
                <w:szCs w:val="24"/>
              </w:rPr>
              <w:t xml:space="preserve">Option 2 (QC):  </w:t>
            </w:r>
          </w:p>
          <w:p w14:paraId="3E2B4FA7" w14:textId="77777777" w:rsidR="0047749B" w:rsidRDefault="0047749B" w:rsidP="0047749B">
            <w:pPr>
              <w:pStyle w:val="ListParagraph"/>
              <w:numPr>
                <w:ilvl w:val="2"/>
                <w:numId w:val="30"/>
              </w:numPr>
              <w:spacing w:after="120"/>
              <w:contextualSpacing w:val="0"/>
              <w:rPr>
                <w:rFonts w:eastAsia="SimSun"/>
                <w:color w:val="000000" w:themeColor="text1"/>
                <w:szCs w:val="24"/>
              </w:rPr>
            </w:pPr>
            <w:r>
              <w:rPr>
                <w:rFonts w:eastAsia="SimSun"/>
                <w:color w:val="000000" w:themeColor="text1"/>
                <w:szCs w:val="24"/>
              </w:rPr>
              <w:t>When both, NCD-SSB and CD-SSB of the neighbour cell lie within the UE active BWP, UE should be required to measure only one SSB.</w:t>
            </w:r>
          </w:p>
          <w:p w14:paraId="1E9B8712" w14:textId="77777777" w:rsidR="0047749B" w:rsidRDefault="0047749B" w:rsidP="0047749B">
            <w:pPr>
              <w:pStyle w:val="ListParagraph"/>
              <w:numPr>
                <w:ilvl w:val="2"/>
                <w:numId w:val="30"/>
              </w:numPr>
              <w:spacing w:after="120"/>
              <w:contextualSpacing w:val="0"/>
              <w:rPr>
                <w:rFonts w:eastAsia="SimSun"/>
                <w:color w:val="000000" w:themeColor="text1"/>
                <w:szCs w:val="24"/>
              </w:rPr>
            </w:pPr>
            <w:r>
              <w:rPr>
                <w:rFonts w:eastAsia="SimSun"/>
                <w:color w:val="000000" w:themeColor="text1"/>
                <w:szCs w:val="24"/>
              </w:rPr>
              <w:t>When both, NCD-SSB and CD-SSB of the neighbour cell lie outside the UE active BWP, UE should be required to measure only CD-SSB.</w:t>
            </w:r>
          </w:p>
          <w:p w14:paraId="4F99895E" w14:textId="77777777" w:rsidR="0047749B" w:rsidRDefault="0047749B" w:rsidP="0047749B">
            <w:pPr>
              <w:pStyle w:val="ListParagraph"/>
              <w:numPr>
                <w:ilvl w:val="2"/>
                <w:numId w:val="30"/>
              </w:numPr>
              <w:spacing w:after="120"/>
              <w:contextualSpacing w:val="0"/>
              <w:rPr>
                <w:rFonts w:eastAsia="SimSun"/>
                <w:color w:val="000000" w:themeColor="text1"/>
                <w:szCs w:val="24"/>
              </w:rPr>
            </w:pPr>
            <w:r>
              <w:rPr>
                <w:rFonts w:eastAsia="SimSun"/>
                <w:color w:val="000000" w:themeColor="text1"/>
                <w:szCs w:val="24"/>
              </w:rPr>
              <w:t>When either NCD-SSB or CD-SSB lie within the UE active BWP, UE should be required to measure the SSB that lies within the UE active BWP.</w:t>
            </w:r>
          </w:p>
          <w:p w14:paraId="5037AE18" w14:textId="77777777" w:rsidR="0047749B" w:rsidRPr="005F0CB7" w:rsidRDefault="0047749B" w:rsidP="0047749B">
            <w:pPr>
              <w:pStyle w:val="ListParagraph"/>
              <w:numPr>
                <w:ilvl w:val="2"/>
                <w:numId w:val="30"/>
              </w:numPr>
              <w:spacing w:after="120"/>
              <w:contextualSpacing w:val="0"/>
              <w:rPr>
                <w:rFonts w:eastAsia="SimSun"/>
                <w:b/>
                <w:bCs/>
                <w:color w:val="000000" w:themeColor="text1"/>
                <w:szCs w:val="24"/>
              </w:rPr>
            </w:pPr>
            <w:r w:rsidRPr="005F0CB7">
              <w:rPr>
                <w:rFonts w:eastAsia="SimSun"/>
                <w:b/>
                <w:bCs/>
                <w:color w:val="000000" w:themeColor="text1"/>
                <w:szCs w:val="24"/>
              </w:rPr>
              <w:t>Option 2a (MTK):</w:t>
            </w:r>
          </w:p>
          <w:p w14:paraId="031EAB7C" w14:textId="77777777" w:rsidR="0047749B" w:rsidRDefault="0047749B" w:rsidP="0047749B">
            <w:pPr>
              <w:pStyle w:val="ListParagraph"/>
              <w:numPr>
                <w:ilvl w:val="3"/>
                <w:numId w:val="30"/>
              </w:numPr>
              <w:spacing w:after="120"/>
              <w:contextualSpacing w:val="0"/>
              <w:rPr>
                <w:rFonts w:eastAsia="SimSun"/>
                <w:color w:val="000000" w:themeColor="text1"/>
                <w:szCs w:val="24"/>
              </w:rPr>
            </w:pPr>
            <w:r>
              <w:rPr>
                <w:rFonts w:eastAsia="SimSun"/>
                <w:color w:val="000000" w:themeColor="text1"/>
                <w:szCs w:val="24"/>
              </w:rPr>
              <w:t>When both, NCD-SSB and CD-SSB of the neighbour cell lie outside the UE active BWP, UE should be required to measure only CD-SSB.</w:t>
            </w:r>
          </w:p>
          <w:p w14:paraId="45C399E4" w14:textId="09D1898B" w:rsidR="0047749B" w:rsidRPr="0047749B" w:rsidRDefault="0047749B" w:rsidP="0047749B">
            <w:pPr>
              <w:pStyle w:val="ListParagraph"/>
              <w:numPr>
                <w:ilvl w:val="3"/>
                <w:numId w:val="30"/>
              </w:numPr>
              <w:spacing w:after="120"/>
              <w:contextualSpacing w:val="0"/>
              <w:rPr>
                <w:rFonts w:eastAsia="SimSun"/>
                <w:color w:val="000000" w:themeColor="text1"/>
                <w:szCs w:val="24"/>
              </w:rPr>
            </w:pPr>
            <w:r>
              <w:rPr>
                <w:rFonts w:eastAsia="SimSun"/>
                <w:color w:val="000000" w:themeColor="text1"/>
                <w:szCs w:val="24"/>
              </w:rPr>
              <w:t>When either NCD-SSB or CD-SSB lie within the UE active BWP, UE should be required to measure the SSB that lies within the UE active BWP.</w:t>
            </w:r>
          </w:p>
          <w:p w14:paraId="7BF38D4D" w14:textId="77777777" w:rsidR="0047749B" w:rsidRDefault="0047749B" w:rsidP="0047749B">
            <w:pPr>
              <w:rPr>
                <w:b/>
                <w:color w:val="000000" w:themeColor="text1"/>
                <w:u w:val="single"/>
                <w:lang w:eastAsia="ko-KR"/>
              </w:rPr>
            </w:pPr>
            <w:r>
              <w:rPr>
                <w:b/>
                <w:color w:val="000000" w:themeColor="text1"/>
                <w:u w:val="single"/>
                <w:lang w:eastAsia="ko-KR"/>
              </w:rPr>
              <w:t>Neighbour cell’s NCD-SSB information</w:t>
            </w:r>
          </w:p>
          <w:p w14:paraId="4980BC22" w14:textId="77777777" w:rsidR="0047749B" w:rsidRPr="00975E87" w:rsidRDefault="0047749B" w:rsidP="0047749B">
            <w:pPr>
              <w:pStyle w:val="ListParagraph"/>
              <w:numPr>
                <w:ilvl w:val="1"/>
                <w:numId w:val="30"/>
              </w:numPr>
              <w:spacing w:after="120"/>
              <w:ind w:left="1440"/>
              <w:contextualSpacing w:val="0"/>
              <w:rPr>
                <w:color w:val="000000" w:themeColor="text1"/>
                <w:lang w:val="pt-BR"/>
              </w:rPr>
            </w:pPr>
            <w:r w:rsidRPr="00975E87">
              <w:rPr>
                <w:rFonts w:eastAsia="SimSun"/>
                <w:b/>
                <w:bCs/>
                <w:color w:val="000000" w:themeColor="text1"/>
                <w:szCs w:val="24"/>
                <w:lang w:val="pt-BR"/>
              </w:rPr>
              <w:lastRenderedPageBreak/>
              <w:t>Option 1 (Apple, QC, E///, MTK, Xiaomi, Nokia, vivo, QC):</w:t>
            </w:r>
            <w:r w:rsidRPr="00975E87">
              <w:rPr>
                <w:rFonts w:eastAsia="SimSun"/>
                <w:b/>
                <w:bCs/>
                <w:color w:val="000000" w:themeColor="text1"/>
                <w:szCs w:val="24"/>
                <w:lang w:val="pt-BR"/>
              </w:rPr>
              <w:tab/>
            </w:r>
            <w:r w:rsidRPr="00975E87">
              <w:rPr>
                <w:rFonts w:eastAsia="SimSun"/>
                <w:color w:val="000000" w:themeColor="text1"/>
                <w:szCs w:val="24"/>
                <w:lang w:val="pt-BR"/>
              </w:rPr>
              <w:t xml:space="preserve"> </w:t>
            </w:r>
          </w:p>
          <w:p w14:paraId="6ABE3340" w14:textId="77777777" w:rsidR="0047749B" w:rsidRPr="005F0CB7" w:rsidRDefault="0047749B" w:rsidP="0047749B">
            <w:pPr>
              <w:pStyle w:val="ListParagraph"/>
              <w:numPr>
                <w:ilvl w:val="2"/>
                <w:numId w:val="30"/>
              </w:numPr>
              <w:spacing w:after="120"/>
              <w:contextualSpacing w:val="0"/>
              <w:rPr>
                <w:color w:val="000000" w:themeColor="text1"/>
              </w:rPr>
            </w:pPr>
            <w:r>
              <w:rPr>
                <w:snapToGrid w:val="0"/>
              </w:rPr>
              <w:t>The neighbor cell’s NCD-SSB information (frequency/SCS) shall be provided to UE if UE is configured to perform cell identification/measurement on neighbor cell’s NCD-SSB, i.e., UE is not required to read neighbor cell SIB to figure out the neighbor cell’s NCD-SSB by itself.</w:t>
            </w:r>
          </w:p>
          <w:p w14:paraId="10842A50" w14:textId="4A34C830" w:rsidR="0047749B" w:rsidRPr="0047749B"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 xml:space="preserve">Option 2 (HW, CMCC): </w:t>
            </w:r>
            <w:r w:rsidRPr="005F0CB7">
              <w:rPr>
                <w:rFonts w:eastAsia="SimSun"/>
                <w:color w:val="000000" w:themeColor="text1"/>
                <w:szCs w:val="24"/>
              </w:rPr>
              <w:t>Wait for RAN2 conclusion</w:t>
            </w:r>
            <w:r>
              <w:rPr>
                <w:rFonts w:eastAsia="SimSun"/>
                <w:b/>
                <w:bCs/>
                <w:color w:val="000000" w:themeColor="text1"/>
                <w:szCs w:val="24"/>
              </w:rPr>
              <w:tab/>
            </w:r>
            <w:r>
              <w:rPr>
                <w:rFonts w:eastAsia="SimSun"/>
                <w:color w:val="000000" w:themeColor="text1"/>
                <w:szCs w:val="24"/>
              </w:rPr>
              <w:t xml:space="preserve"> </w:t>
            </w:r>
          </w:p>
          <w:p w14:paraId="3957FCF4" w14:textId="77777777" w:rsidR="0047749B" w:rsidRPr="00253F21" w:rsidRDefault="0047749B" w:rsidP="0047749B">
            <w:pPr>
              <w:rPr>
                <w:b/>
                <w:color w:val="000000" w:themeColor="text1"/>
                <w:u w:val="single"/>
                <w:lang w:eastAsia="ko-KR"/>
              </w:rPr>
            </w:pPr>
            <w:r>
              <w:rPr>
                <w:b/>
                <w:color w:val="000000" w:themeColor="text1"/>
                <w:u w:val="single"/>
                <w:lang w:eastAsia="ko-KR"/>
              </w:rPr>
              <w:t xml:space="preserve">Delay </w:t>
            </w:r>
            <w:r w:rsidRPr="00253F21">
              <w:rPr>
                <w:b/>
                <w:color w:val="000000" w:themeColor="text1"/>
                <w:u w:val="single"/>
                <w:lang w:eastAsia="ko-KR"/>
              </w:rPr>
              <w:t xml:space="preserve">requirements for NCD-SSB based measurement </w:t>
            </w:r>
          </w:p>
          <w:p w14:paraId="7F8FF7D3" w14:textId="77777777" w:rsidR="0047749B" w:rsidRPr="005F0CB7" w:rsidRDefault="0047749B" w:rsidP="0047749B">
            <w:pPr>
              <w:rPr>
                <w:bCs/>
                <w:i/>
                <w:iCs/>
                <w:color w:val="000000" w:themeColor="text1"/>
                <w:u w:val="single"/>
                <w:lang w:eastAsia="ko-KR"/>
              </w:rPr>
            </w:pPr>
            <w:r w:rsidRPr="00253F21">
              <w:rPr>
                <w:bCs/>
                <w:i/>
                <w:iCs/>
                <w:color w:val="000000" w:themeColor="text1"/>
                <w:u w:val="single"/>
                <w:lang w:eastAsia="ko-KR"/>
              </w:rPr>
              <w:t>Recommendation for the 2</w:t>
            </w:r>
            <w:r w:rsidRPr="005F0CB7">
              <w:rPr>
                <w:bCs/>
                <w:i/>
                <w:iCs/>
                <w:color w:val="000000" w:themeColor="text1"/>
                <w:u w:val="single"/>
                <w:vertAlign w:val="superscript"/>
                <w:lang w:eastAsia="ko-KR"/>
              </w:rPr>
              <w:t>nd</w:t>
            </w:r>
            <w:r w:rsidRPr="00253F21">
              <w:rPr>
                <w:bCs/>
                <w:i/>
                <w:iCs/>
                <w:color w:val="000000" w:themeColor="text1"/>
                <w:u w:val="single"/>
                <w:lang w:eastAsia="ko-KR"/>
              </w:rPr>
              <w:t xml:space="preserve"> round</w:t>
            </w:r>
            <w:r w:rsidRPr="005F0CB7">
              <w:rPr>
                <w:bCs/>
                <w:i/>
                <w:iCs/>
                <w:color w:val="000000" w:themeColor="text1"/>
                <w:u w:val="single"/>
                <w:lang w:eastAsia="ko-KR"/>
              </w:rPr>
              <w:t>:</w:t>
            </w:r>
          </w:p>
          <w:p w14:paraId="51235C07" w14:textId="77777777" w:rsidR="0047749B" w:rsidRPr="00253F21" w:rsidRDefault="0047749B" w:rsidP="0047749B">
            <w:pPr>
              <w:rPr>
                <w:bCs/>
                <w:color w:val="000000" w:themeColor="text1"/>
                <w:lang w:eastAsia="ko-KR"/>
              </w:rPr>
            </w:pPr>
            <w:r w:rsidRPr="00253F21">
              <w:rPr>
                <w:bCs/>
                <w:color w:val="000000" w:themeColor="text1"/>
                <w:lang w:eastAsia="ko-KR"/>
              </w:rPr>
              <w:t xml:space="preserve">Given that scenarios were agreed in the issue 5-1-1, discuss the requirements for those. </w:t>
            </w:r>
          </w:p>
          <w:p w14:paraId="548E547B" w14:textId="77777777" w:rsidR="0047749B" w:rsidRPr="00253F21" w:rsidRDefault="0047749B" w:rsidP="0047749B">
            <w:pPr>
              <w:spacing w:after="120"/>
              <w:rPr>
                <w:rFonts w:eastAsia="SimSun"/>
                <w:color w:val="000000" w:themeColor="text1"/>
                <w:szCs w:val="24"/>
              </w:rPr>
            </w:pPr>
            <w:r w:rsidRPr="005F0CB7">
              <w:rPr>
                <w:rFonts w:eastAsia="SimSun"/>
                <w:color w:val="000000" w:themeColor="text1"/>
                <w:szCs w:val="24"/>
              </w:rPr>
              <w:t xml:space="preserve">Measurement delay requirements are introduced for RedCap UE </w:t>
            </w:r>
            <w:r w:rsidRPr="00253F21">
              <w:rPr>
                <w:rFonts w:eastAsia="SimSun"/>
                <w:color w:val="000000" w:themeColor="text1"/>
                <w:szCs w:val="24"/>
              </w:rPr>
              <w:t>for the scenarios agreed in issue 5-1-1, and the options are:</w:t>
            </w:r>
          </w:p>
          <w:p w14:paraId="734BC7A6" w14:textId="77777777" w:rsidR="0047749B" w:rsidRPr="005F0CB7" w:rsidRDefault="0047749B" w:rsidP="0047749B">
            <w:pPr>
              <w:pStyle w:val="ListParagraph"/>
              <w:numPr>
                <w:ilvl w:val="0"/>
                <w:numId w:val="30"/>
              </w:numPr>
              <w:overflowPunct w:val="0"/>
              <w:autoSpaceDE w:val="0"/>
              <w:autoSpaceDN w:val="0"/>
              <w:adjustRightInd w:val="0"/>
              <w:spacing w:after="120"/>
              <w:contextualSpacing w:val="0"/>
              <w:textAlignment w:val="baseline"/>
              <w:rPr>
                <w:rFonts w:eastAsia="Yu Mincho"/>
                <w:iCs/>
                <w:color w:val="000000" w:themeColor="text1"/>
              </w:rPr>
            </w:pPr>
            <w:r w:rsidRPr="005A0742">
              <w:rPr>
                <w:rFonts w:eastAsia="Yu Mincho"/>
                <w:iCs/>
                <w:color w:val="000000" w:themeColor="text1"/>
              </w:rPr>
              <w:t>Option 1</w:t>
            </w:r>
            <w:r w:rsidRPr="005F0CB7">
              <w:rPr>
                <w:rFonts w:eastAsia="Yu Mincho"/>
                <w:iCs/>
                <w:color w:val="000000" w:themeColor="text1"/>
              </w:rPr>
              <w:t xml:space="preserve"> (vivo, Apple, E///)</w:t>
            </w:r>
            <w:r w:rsidRPr="00253F21">
              <w:rPr>
                <w:rFonts w:eastAsia="Yu Mincho"/>
                <w:iCs/>
                <w:color w:val="000000" w:themeColor="text1"/>
              </w:rPr>
              <w:t>: Check and define new requirements</w:t>
            </w:r>
            <w:r w:rsidRPr="005F0CB7">
              <w:rPr>
                <w:rFonts w:eastAsia="Yu Mincho"/>
                <w:iCs/>
                <w:color w:val="000000" w:themeColor="text1"/>
              </w:rPr>
              <w:t xml:space="preserve"> if needed for scenarios agreed in issue 5-1-1 when:</w:t>
            </w:r>
          </w:p>
          <w:p w14:paraId="3D372AC2" w14:textId="77777777" w:rsidR="0047749B" w:rsidRPr="005F0CB7" w:rsidRDefault="0047749B" w:rsidP="0047749B">
            <w:pPr>
              <w:pStyle w:val="ListParagraph"/>
              <w:numPr>
                <w:ilvl w:val="2"/>
                <w:numId w:val="30"/>
              </w:numPr>
              <w:overflowPunct w:val="0"/>
              <w:autoSpaceDE w:val="0"/>
              <w:autoSpaceDN w:val="0"/>
              <w:adjustRightInd w:val="0"/>
              <w:spacing w:after="120"/>
              <w:contextualSpacing w:val="0"/>
              <w:textAlignment w:val="baseline"/>
              <w:rPr>
                <w:rFonts w:eastAsia="Yu Mincho"/>
                <w:iCs/>
                <w:color w:val="000000" w:themeColor="text1"/>
              </w:rPr>
            </w:pPr>
            <w:r w:rsidRPr="00253F21">
              <w:rPr>
                <w:rFonts w:eastAsia="SimSun"/>
                <w:color w:val="000000" w:themeColor="text1"/>
                <w:szCs w:val="24"/>
              </w:rPr>
              <w:t>Cell identification and measurement by NCD-SSB</w:t>
            </w:r>
          </w:p>
          <w:p w14:paraId="08702D45" w14:textId="77777777" w:rsidR="0047749B" w:rsidRPr="00253F21" w:rsidRDefault="0047749B" w:rsidP="0047749B">
            <w:pPr>
              <w:pStyle w:val="ListParagraph"/>
              <w:numPr>
                <w:ilvl w:val="2"/>
                <w:numId w:val="30"/>
              </w:numPr>
              <w:overflowPunct w:val="0"/>
              <w:autoSpaceDE w:val="0"/>
              <w:autoSpaceDN w:val="0"/>
              <w:adjustRightInd w:val="0"/>
              <w:spacing w:after="120"/>
              <w:contextualSpacing w:val="0"/>
              <w:textAlignment w:val="baseline"/>
              <w:rPr>
                <w:rFonts w:eastAsia="Yu Mincho"/>
                <w:iCs/>
                <w:color w:val="000000" w:themeColor="text1"/>
              </w:rPr>
            </w:pPr>
            <w:r w:rsidRPr="00253F21">
              <w:rPr>
                <w:rFonts w:eastAsia="SimSun"/>
                <w:color w:val="000000" w:themeColor="text1"/>
                <w:szCs w:val="24"/>
              </w:rPr>
              <w:t>Cell identification and measurement when both NCD-SSB and CD-SSB are configured</w:t>
            </w:r>
          </w:p>
          <w:p w14:paraId="63AFED00" w14:textId="200B0203" w:rsidR="0047749B" w:rsidRPr="0047749B" w:rsidRDefault="0047749B" w:rsidP="0047749B">
            <w:pPr>
              <w:pStyle w:val="ListParagraph"/>
              <w:numPr>
                <w:ilvl w:val="0"/>
                <w:numId w:val="30"/>
              </w:numPr>
              <w:overflowPunct w:val="0"/>
              <w:autoSpaceDE w:val="0"/>
              <w:autoSpaceDN w:val="0"/>
              <w:adjustRightInd w:val="0"/>
              <w:spacing w:after="120"/>
              <w:contextualSpacing w:val="0"/>
              <w:textAlignment w:val="baseline"/>
              <w:rPr>
                <w:rFonts w:eastAsia="Yu Mincho"/>
                <w:iCs/>
                <w:color w:val="000000" w:themeColor="text1"/>
              </w:rPr>
            </w:pPr>
            <w:r w:rsidRPr="00253F21">
              <w:rPr>
                <w:rFonts w:eastAsia="Yu Mincho"/>
                <w:iCs/>
                <w:color w:val="000000" w:themeColor="text1"/>
              </w:rPr>
              <w:t>Option 2</w:t>
            </w:r>
            <w:r w:rsidRPr="005F0CB7">
              <w:rPr>
                <w:rFonts w:eastAsia="Yu Mincho"/>
                <w:iCs/>
                <w:color w:val="000000" w:themeColor="text1"/>
              </w:rPr>
              <w:t xml:space="preserve"> (QC, Nokia, Xiaomi, MTK, CMCC)</w:t>
            </w:r>
            <w:r w:rsidRPr="00253F21">
              <w:rPr>
                <w:rFonts w:eastAsia="Yu Mincho"/>
                <w:iCs/>
                <w:color w:val="000000" w:themeColor="text1"/>
              </w:rPr>
              <w:t xml:space="preserve"> : Current requirements apply, no addition requirements are introduced. </w:t>
            </w:r>
          </w:p>
          <w:p w14:paraId="6F240857" w14:textId="77777777" w:rsidR="0047749B" w:rsidRDefault="0047749B" w:rsidP="0047749B">
            <w:pPr>
              <w:rPr>
                <w:b/>
                <w:color w:val="000000" w:themeColor="text1"/>
                <w:u w:val="single"/>
                <w:lang w:eastAsia="ko-KR"/>
              </w:rPr>
            </w:pPr>
            <w:r>
              <w:rPr>
                <w:b/>
                <w:color w:val="000000" w:themeColor="text1"/>
                <w:u w:val="single"/>
                <w:lang w:eastAsia="ko-KR"/>
              </w:rPr>
              <w:t xml:space="preserve">Periodicity of NCD-SSB </w:t>
            </w:r>
          </w:p>
          <w:p w14:paraId="5460EEA9" w14:textId="77777777" w:rsidR="0047749B" w:rsidRDefault="0047749B" w:rsidP="0047749B">
            <w:pPr>
              <w:pStyle w:val="ListParagraph"/>
              <w:numPr>
                <w:ilvl w:val="0"/>
                <w:numId w:val="30"/>
              </w:numPr>
              <w:spacing w:after="120"/>
              <w:ind w:left="720"/>
              <w:contextualSpacing w:val="0"/>
              <w:rPr>
                <w:rFonts w:eastAsia="SimSun"/>
                <w:color w:val="000000" w:themeColor="text1"/>
                <w:szCs w:val="24"/>
              </w:rPr>
            </w:pPr>
            <w:r>
              <w:rPr>
                <w:rFonts w:eastAsia="SimSun"/>
                <w:color w:val="000000" w:themeColor="text1"/>
                <w:szCs w:val="24"/>
              </w:rPr>
              <w:t>Proposals</w:t>
            </w:r>
          </w:p>
          <w:p w14:paraId="25B0A961" w14:textId="77777777" w:rsidR="0047749B"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Option 1 (Apple, MTK, Xiaomi, vivo, QC):</w:t>
            </w:r>
            <w:r>
              <w:tab/>
              <w:t>RAN4 to assume that periodicity of NCD-SSB is same as periodicity of corresponding CD-SSB from the same cell.</w:t>
            </w:r>
          </w:p>
          <w:p w14:paraId="055EBBDE" w14:textId="77777777" w:rsidR="0047749B" w:rsidRPr="005F0CB7"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 xml:space="preserve">Option 2 (QC, E///, Apple, MTK, vivo): </w:t>
            </w:r>
            <w:r>
              <w:t>The periodicity of NCD-SSB cannot be configured to be greater than 160ms.</w:t>
            </w:r>
          </w:p>
          <w:p w14:paraId="7B0CFC65" w14:textId="5A0F46B0" w:rsidR="0047749B" w:rsidRPr="0047749B"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 xml:space="preserve">Option 3 (CMCC): </w:t>
            </w:r>
            <w:r w:rsidRPr="005F0CB7">
              <w:rPr>
                <w:rFonts w:eastAsia="SimSun"/>
                <w:color w:val="000000" w:themeColor="text1"/>
                <w:szCs w:val="24"/>
              </w:rPr>
              <w:t xml:space="preserve">NCD-SSB periodicity is up to NW. </w:t>
            </w:r>
          </w:p>
          <w:p w14:paraId="3C3BB2F1" w14:textId="77777777" w:rsidR="0047749B" w:rsidRDefault="0047749B" w:rsidP="0047749B">
            <w:pPr>
              <w:rPr>
                <w:b/>
                <w:color w:val="000000" w:themeColor="text1"/>
                <w:u w:val="single"/>
                <w:lang w:eastAsia="ko-KR"/>
              </w:rPr>
            </w:pPr>
            <w:r>
              <w:rPr>
                <w:b/>
                <w:color w:val="000000" w:themeColor="text1"/>
                <w:u w:val="single"/>
                <w:lang w:eastAsia="ko-KR"/>
              </w:rPr>
              <w:t xml:space="preserve">Reporting of RS type (NCD-SSB or CD-SSB) as part of RRM measurement reporting </w:t>
            </w:r>
          </w:p>
          <w:p w14:paraId="594C91F4" w14:textId="77777777" w:rsidR="0047749B"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Option 1 (E///):</w:t>
            </w:r>
            <w:r>
              <w:rPr>
                <w:rFonts w:eastAsia="SimSun"/>
                <w:color w:val="000000" w:themeColor="text1"/>
                <w:szCs w:val="24"/>
              </w:rPr>
              <w:tab/>
              <w:t xml:space="preserve"> </w:t>
            </w:r>
            <w:r>
              <w:rPr>
                <w:snapToGrid w:val="0"/>
              </w:rPr>
              <w:t>RedCap UE needs to report the RRM measurement result together with the type of RS, either NCD-SSB or CD-SSB.</w:t>
            </w:r>
          </w:p>
          <w:p w14:paraId="698825A4" w14:textId="77777777" w:rsidR="0047749B"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Option 2 (vivo, HW, Apple, MTK, Xiaomi, Nokia, QC):</w:t>
            </w:r>
            <w:r>
              <w:rPr>
                <w:color w:val="000000" w:themeColor="text1"/>
              </w:rPr>
              <w:t xml:space="preserve"> Up to RAN1/RAN2</w:t>
            </w:r>
          </w:p>
          <w:p w14:paraId="5004AD51" w14:textId="408121BF" w:rsidR="0047749B" w:rsidRPr="0047749B" w:rsidRDefault="0047749B" w:rsidP="0047749B">
            <w:pPr>
              <w:pStyle w:val="ListParagraph"/>
              <w:numPr>
                <w:ilvl w:val="1"/>
                <w:numId w:val="30"/>
              </w:numPr>
              <w:spacing w:after="120"/>
              <w:ind w:left="1440"/>
              <w:contextualSpacing w:val="0"/>
              <w:rPr>
                <w:color w:val="000000" w:themeColor="text1"/>
              </w:rPr>
            </w:pPr>
            <w:r>
              <w:rPr>
                <w:rFonts w:eastAsia="SimSun"/>
                <w:b/>
                <w:bCs/>
                <w:color w:val="000000" w:themeColor="text1"/>
                <w:szCs w:val="24"/>
              </w:rPr>
              <w:t>Option 3 (E///):</w:t>
            </w:r>
            <w:r>
              <w:rPr>
                <w:color w:val="000000" w:themeColor="text1"/>
              </w:rPr>
              <w:t xml:space="preserve"> Discuss after the definition of intra-frequency measurement is settled.</w:t>
            </w:r>
          </w:p>
        </w:tc>
      </w:tr>
    </w:tbl>
    <w:p w14:paraId="354FF88A" w14:textId="77777777" w:rsidR="0047749B" w:rsidRDefault="0047749B" w:rsidP="0047749B">
      <w:pPr>
        <w:rPr>
          <w:b/>
          <w:color w:val="000000" w:themeColor="text1"/>
          <w:u w:val="single"/>
          <w:lang w:eastAsia="ko-KR"/>
        </w:rPr>
      </w:pPr>
    </w:p>
    <w:p w14:paraId="19D72D3C" w14:textId="47F8F807" w:rsidR="0047749B" w:rsidRDefault="0047749B" w:rsidP="0047749B">
      <w:pPr>
        <w:rPr>
          <w:b/>
          <w:color w:val="000000" w:themeColor="text1"/>
          <w:u w:val="single"/>
          <w:lang w:eastAsia="ko-KR"/>
        </w:rPr>
      </w:pPr>
      <w:r w:rsidRPr="00E10E32">
        <w:rPr>
          <w:b/>
          <w:color w:val="000000" w:themeColor="text1"/>
          <w:u w:val="single"/>
          <w:lang w:eastAsia="ko-KR"/>
        </w:rPr>
        <w:t>Reference SSB to decide measurement type (intra- or inter-frequency)</w:t>
      </w:r>
    </w:p>
    <w:p w14:paraId="0203FC4C" w14:textId="2E4C80E1" w:rsidR="0047749B" w:rsidRDefault="0047749B" w:rsidP="0047749B">
      <w:r>
        <w:rPr>
          <w:b/>
          <w:color w:val="000000" w:themeColor="text1"/>
          <w:u w:val="single"/>
          <w:lang w:eastAsia="ko-KR"/>
        </w:rPr>
        <w:t>Definition of SSB based intra-frequency measurement</w:t>
      </w:r>
    </w:p>
    <w:p w14:paraId="1F02BF78" w14:textId="1D01262E" w:rsidR="005548FE" w:rsidRPr="005548FE" w:rsidRDefault="0047749B" w:rsidP="005548FE">
      <w:r>
        <w:t xml:space="preserve">For the above two issues, RAN4 sent an LS to RAN2 and asked which SSB is the reference SSB to define the intra-frequency measurements. Hence, RAN4 shall wait for RAN2 response. </w:t>
      </w:r>
    </w:p>
    <w:p w14:paraId="47780EC6" w14:textId="3CFA0727" w:rsidR="005548FE" w:rsidRPr="00A05ED9" w:rsidRDefault="005548FE" w:rsidP="005548FE">
      <w:pPr>
        <w:pStyle w:val="ListParagraph"/>
        <w:numPr>
          <w:ilvl w:val="0"/>
          <w:numId w:val="34"/>
        </w:numPr>
        <w:jc w:val="both"/>
        <w:rPr>
          <w:rFonts w:cstheme="minorHAnsi"/>
          <w:b/>
          <w:bCs/>
          <w:iCs/>
          <w:lang w:eastAsia="ko-KR"/>
        </w:rPr>
      </w:pPr>
      <w:bookmarkStart w:id="2" w:name="_Ref101446963"/>
      <w:r>
        <w:rPr>
          <w:rFonts w:cstheme="minorHAnsi"/>
          <w:b/>
          <w:bCs/>
          <w:iCs/>
          <w:lang w:eastAsia="ko-KR"/>
        </w:rPr>
        <w:t>RAN4 shall wait for RAN2 response on the reference SSB to define the intra-frequency measurements.</w:t>
      </w:r>
      <w:bookmarkEnd w:id="2"/>
    </w:p>
    <w:p w14:paraId="4A250360" w14:textId="1AA19FB6" w:rsidR="005548FE" w:rsidRDefault="005548FE" w:rsidP="0047749B"/>
    <w:p w14:paraId="4578C895" w14:textId="25D9CB03" w:rsidR="006B5D61" w:rsidRDefault="006B5D61" w:rsidP="0047749B">
      <w:pPr>
        <w:rPr>
          <w:b/>
          <w:color w:val="000000" w:themeColor="text1"/>
          <w:u w:val="single"/>
          <w:lang w:eastAsia="ko-KR"/>
        </w:rPr>
      </w:pPr>
      <w:r>
        <w:rPr>
          <w:b/>
          <w:color w:val="000000" w:themeColor="text1"/>
          <w:u w:val="single"/>
          <w:lang w:eastAsia="ko-KR"/>
        </w:rPr>
        <w:t>When both CD-SSB and NCD-SSB are configured for serving cell measurements</w:t>
      </w:r>
    </w:p>
    <w:p w14:paraId="2F4E09D5" w14:textId="5CD6A192" w:rsidR="006B5D61" w:rsidRDefault="006B5D61" w:rsidP="0047749B">
      <w:r>
        <w:rPr>
          <w:b/>
          <w:color w:val="000000" w:themeColor="text1"/>
          <w:u w:val="single"/>
          <w:lang w:eastAsia="ko-KR"/>
        </w:rPr>
        <w:t>When both CD-SSB and NCD-SSB are configured for serving cell measurements and both require MG</w:t>
      </w:r>
    </w:p>
    <w:p w14:paraId="63D0E2AA" w14:textId="58EB1BE7" w:rsidR="0047749B" w:rsidRDefault="006B5D61" w:rsidP="0047749B">
      <w:r>
        <w:rPr>
          <w:b/>
          <w:color w:val="000000" w:themeColor="text1"/>
          <w:u w:val="single"/>
          <w:lang w:eastAsia="ko-KR"/>
        </w:rPr>
        <w:t>When both CD-SSB and NCD-SSB are configured for neighbour cell measurements</w:t>
      </w:r>
    </w:p>
    <w:p w14:paraId="0BD8A5A6" w14:textId="69D0DEE7" w:rsidR="00CD64DF" w:rsidRDefault="006B5D61" w:rsidP="00CD64DF">
      <w:r>
        <w:t xml:space="preserve">For the above three issues, RAN4 should refer to the recent agreement from RAN2 </w:t>
      </w:r>
      <w:r w:rsidR="00490E78">
        <w:fldChar w:fldCharType="begin"/>
      </w:r>
      <w:r w:rsidR="00490E78">
        <w:instrText xml:space="preserve"> REF _Ref101773063 \r \h </w:instrText>
      </w:r>
      <w:r w:rsidR="00490E78">
        <w:fldChar w:fldCharType="separate"/>
      </w:r>
      <w:r w:rsidR="00E21E30">
        <w:t>[2]</w:t>
      </w:r>
      <w:r w:rsidR="00490E78">
        <w:fldChar w:fldCharType="end"/>
      </w:r>
      <w:r w:rsidR="00490E78">
        <w:t>:</w:t>
      </w:r>
      <w:r w:rsidR="00CD64DF">
        <w:t xml:space="preserve"> </w:t>
      </w:r>
      <w:r>
        <w:t xml:space="preserve"> </w:t>
      </w:r>
    </w:p>
    <w:tbl>
      <w:tblPr>
        <w:tblStyle w:val="TableGrid"/>
        <w:tblW w:w="0" w:type="auto"/>
        <w:tblLook w:val="04A0" w:firstRow="1" w:lastRow="0" w:firstColumn="1" w:lastColumn="0" w:noHBand="0" w:noVBand="1"/>
      </w:tblPr>
      <w:tblGrid>
        <w:gridCol w:w="9629"/>
      </w:tblGrid>
      <w:tr w:rsidR="00490E78" w14:paraId="5311F819" w14:textId="77777777" w:rsidTr="00490E78">
        <w:tc>
          <w:tcPr>
            <w:tcW w:w="9629" w:type="dxa"/>
          </w:tcPr>
          <w:p w14:paraId="66B48C1D" w14:textId="77777777" w:rsidR="00490E78" w:rsidRDefault="00490E78" w:rsidP="00490E78">
            <w:pPr>
              <w:pStyle w:val="ListParagraph"/>
              <w:numPr>
                <w:ilvl w:val="0"/>
                <w:numId w:val="44"/>
              </w:numPr>
            </w:pPr>
            <w:r w:rsidRPr="00490E78">
              <w:t>RAN2 confirms that it is up to network implementation, but it is expected that the network configures a MO on the NCD-SSB frequency if it wants the UE to use it only for serving cell measurements when some neighbor cells do not send an SSB on UE’s NCD-SSB frequency</w:t>
            </w:r>
            <w:r>
              <w:t>.</w:t>
            </w:r>
          </w:p>
          <w:p w14:paraId="344CE8FE" w14:textId="77777777" w:rsidR="00490E78" w:rsidRDefault="00490E78" w:rsidP="00490E78">
            <w:pPr>
              <w:pStyle w:val="ListParagraph"/>
              <w:numPr>
                <w:ilvl w:val="0"/>
                <w:numId w:val="44"/>
              </w:numPr>
            </w:pPr>
            <w:r w:rsidRPr="00490E78">
              <w:t>For neighbour cell measurements, it is up to network to configure MO on CD-SSB or NCD-SSB or both (same in legacy, no spec impact).</w:t>
            </w:r>
          </w:p>
          <w:p w14:paraId="437DFAF9" w14:textId="3F65F7A8" w:rsidR="00490E78" w:rsidRDefault="00490E78" w:rsidP="00490E78">
            <w:pPr>
              <w:pStyle w:val="ListParagraph"/>
              <w:numPr>
                <w:ilvl w:val="0"/>
                <w:numId w:val="44"/>
              </w:numPr>
            </w:pPr>
            <w:r>
              <w:t xml:space="preserve">Open issue: </w:t>
            </w:r>
            <w:r w:rsidRPr="00490E78">
              <w:t>It should be possible to associate the dedicated BWPs with NCD-SSBs with the ServingCellMO so that it is possible for the UE to know which MO to use when it switches the active BWP</w:t>
            </w:r>
            <w:r>
              <w:t>.</w:t>
            </w:r>
          </w:p>
        </w:tc>
      </w:tr>
    </w:tbl>
    <w:p w14:paraId="2386A8F1" w14:textId="5291EBA6" w:rsidR="00490E78" w:rsidRPr="005548FE" w:rsidRDefault="00490E78" w:rsidP="00CD64DF">
      <w:r>
        <w:t xml:space="preserve">In our view, </w:t>
      </w:r>
      <w:r w:rsidRPr="00490E78">
        <w:t>RAN2 already allow to configure multiple MOs for CD-SSB and NCD-SSBs</w:t>
      </w:r>
      <w:r>
        <w:t xml:space="preserve">. Yet, the key point is not about the RRC configuration, but it is about the corresponding UE behaviour. </w:t>
      </w:r>
      <w:r w:rsidR="00AA3EDB">
        <w:t>Now, given that we agreed in RAN4 that all BWP have SSB and the UE has one BWP to monitor at any point in time, hence, the UE</w:t>
      </w:r>
      <w:r>
        <w:t xml:space="preserve"> always pick one MO for measurement according to it</w:t>
      </w:r>
      <w:r w:rsidR="00AA3EDB">
        <w:t>s</w:t>
      </w:r>
      <w:r>
        <w:t xml:space="preserve"> active DL BWP. </w:t>
      </w:r>
    </w:p>
    <w:p w14:paraId="11577EF0" w14:textId="3BE9C1AD" w:rsidR="00CD64DF" w:rsidRDefault="00AA3EDB" w:rsidP="00CD64DF">
      <w:pPr>
        <w:pStyle w:val="ListParagraph"/>
        <w:numPr>
          <w:ilvl w:val="0"/>
          <w:numId w:val="34"/>
        </w:numPr>
        <w:jc w:val="both"/>
        <w:rPr>
          <w:rFonts w:cstheme="minorHAnsi"/>
          <w:b/>
          <w:bCs/>
          <w:iCs/>
          <w:lang w:eastAsia="ko-KR"/>
        </w:rPr>
      </w:pPr>
      <w:bookmarkStart w:id="3" w:name="_Ref101797098"/>
      <w:r>
        <w:rPr>
          <w:rFonts w:cstheme="minorHAnsi"/>
          <w:b/>
          <w:bCs/>
          <w:iCs/>
          <w:lang w:eastAsia="ko-KR"/>
        </w:rPr>
        <w:t>For CONNECTED mode</w:t>
      </w:r>
      <w:r w:rsidR="000A07F3">
        <w:rPr>
          <w:rFonts w:cstheme="minorHAnsi"/>
          <w:b/>
          <w:bCs/>
          <w:iCs/>
          <w:lang w:eastAsia="ko-KR"/>
        </w:rPr>
        <w:t xml:space="preserve"> </w:t>
      </w:r>
      <w:r>
        <w:rPr>
          <w:rFonts w:cstheme="minorHAnsi"/>
          <w:b/>
          <w:bCs/>
          <w:iCs/>
          <w:lang w:eastAsia="ko-KR"/>
        </w:rPr>
        <w:t>for</w:t>
      </w:r>
      <w:r w:rsidR="000A07F3">
        <w:rPr>
          <w:rFonts w:cstheme="minorHAnsi"/>
          <w:b/>
          <w:bCs/>
          <w:iCs/>
          <w:lang w:eastAsia="ko-KR"/>
        </w:rPr>
        <w:t xml:space="preserve"> intra-frequency measurement, the requirement is defined based on the SSB within </w:t>
      </w:r>
      <w:r>
        <w:rPr>
          <w:rFonts w:cstheme="minorHAnsi"/>
          <w:b/>
          <w:bCs/>
          <w:iCs/>
          <w:lang w:eastAsia="ko-KR"/>
        </w:rPr>
        <w:t xml:space="preserve">the </w:t>
      </w:r>
      <w:r w:rsidR="000A07F3">
        <w:rPr>
          <w:rFonts w:cstheme="minorHAnsi"/>
          <w:b/>
          <w:bCs/>
          <w:iCs/>
          <w:lang w:eastAsia="ko-KR"/>
        </w:rPr>
        <w:t>active BWP.</w:t>
      </w:r>
      <w:bookmarkEnd w:id="3"/>
    </w:p>
    <w:p w14:paraId="11B7E663" w14:textId="097F2536" w:rsidR="00E9555D" w:rsidRPr="00A05ED9" w:rsidRDefault="00E9555D" w:rsidP="00CD64DF">
      <w:pPr>
        <w:pStyle w:val="ListParagraph"/>
        <w:numPr>
          <w:ilvl w:val="0"/>
          <w:numId w:val="34"/>
        </w:numPr>
        <w:jc w:val="both"/>
        <w:rPr>
          <w:rFonts w:cstheme="minorHAnsi"/>
          <w:b/>
          <w:bCs/>
          <w:iCs/>
          <w:lang w:eastAsia="ko-KR"/>
        </w:rPr>
      </w:pPr>
      <w:bookmarkStart w:id="4" w:name="_Ref101797114"/>
      <w:r w:rsidRPr="00E9555D">
        <w:rPr>
          <w:rFonts w:cstheme="minorHAnsi"/>
          <w:b/>
          <w:bCs/>
          <w:iCs/>
          <w:lang w:eastAsia="ko-KR"/>
        </w:rPr>
        <w:t>A measurement is defined as a SSB based intra-frequency measurement provided</w:t>
      </w:r>
      <w:r>
        <w:rPr>
          <w:rFonts w:cstheme="minorHAnsi"/>
          <w:b/>
          <w:bCs/>
          <w:iCs/>
          <w:lang w:eastAsia="ko-KR"/>
        </w:rPr>
        <w:t>:</w:t>
      </w:r>
      <w:r>
        <w:rPr>
          <w:rFonts w:cstheme="minorHAnsi"/>
          <w:b/>
          <w:bCs/>
          <w:iCs/>
          <w:lang w:eastAsia="ko-KR"/>
        </w:rPr>
        <w:br/>
        <w:t>- T</w:t>
      </w:r>
      <w:r w:rsidRPr="00E9555D">
        <w:rPr>
          <w:rFonts w:cstheme="minorHAnsi"/>
          <w:b/>
          <w:bCs/>
          <w:iCs/>
          <w:lang w:eastAsia="ko-KR"/>
        </w:rPr>
        <w:t>he centre frequency of the SSB of the serving cell indicated for measurement and the centre frequency of the SSB of the neighbour cell are the same, and the subcarrier spacing of the two SSBs are also the same and</w:t>
      </w:r>
      <w:r>
        <w:rPr>
          <w:rFonts w:cstheme="minorHAnsi"/>
          <w:b/>
          <w:bCs/>
          <w:iCs/>
          <w:lang w:eastAsia="ko-KR"/>
        </w:rPr>
        <w:br/>
        <w:t>- [</w:t>
      </w:r>
      <w:r w:rsidRPr="00E9555D">
        <w:rPr>
          <w:rFonts w:cstheme="minorHAnsi"/>
          <w:b/>
          <w:bCs/>
          <w:iCs/>
          <w:lang w:eastAsia="ko-KR"/>
        </w:rPr>
        <w:t>the SSB to be measured are within the active BWP of the UE</w:t>
      </w:r>
      <w:r>
        <w:rPr>
          <w:rFonts w:cstheme="minorHAnsi"/>
          <w:b/>
          <w:bCs/>
          <w:iCs/>
          <w:lang w:eastAsia="ko-KR"/>
        </w:rPr>
        <w:t>].</w:t>
      </w:r>
      <w:bookmarkEnd w:id="4"/>
    </w:p>
    <w:p w14:paraId="372671DE" w14:textId="446367CA" w:rsidR="006B5D61" w:rsidRDefault="006B5D61" w:rsidP="0047749B"/>
    <w:p w14:paraId="34917817" w14:textId="36984281" w:rsidR="00CD64DF" w:rsidRDefault="00875883" w:rsidP="0047749B">
      <w:r>
        <w:rPr>
          <w:b/>
          <w:color w:val="000000" w:themeColor="text1"/>
          <w:u w:val="single"/>
          <w:lang w:eastAsia="ko-KR"/>
        </w:rPr>
        <w:t>Neighbour cell’s NCD-SSB information</w:t>
      </w:r>
    </w:p>
    <w:p w14:paraId="0E1D0F17" w14:textId="18536873" w:rsidR="00CD64DF" w:rsidRDefault="00875883" w:rsidP="00CE1C61">
      <w:pPr>
        <w:jc w:val="both"/>
      </w:pPr>
      <w:r>
        <w:t>For the above issue, the neighbouring cell’s NCD-SSB information shall be provided to the UE and the UE is not required to read neighbouring cell SIB to figure out the ne</w:t>
      </w:r>
      <w:r w:rsidR="00B64C96">
        <w:t>ighbour cell’s NCD-SSB by itself. Besides, it is not clear to us the reason for option 2: wait for RAN2 conclusion? Hence, RAN4 shall support option 1 for the above issue.</w:t>
      </w:r>
    </w:p>
    <w:p w14:paraId="230AFA25" w14:textId="073A48C2" w:rsidR="00B64C96" w:rsidRPr="00A05ED9" w:rsidRDefault="00B64C96" w:rsidP="00B64C96">
      <w:pPr>
        <w:pStyle w:val="ListParagraph"/>
        <w:numPr>
          <w:ilvl w:val="0"/>
          <w:numId w:val="34"/>
        </w:numPr>
        <w:jc w:val="both"/>
        <w:rPr>
          <w:rFonts w:cstheme="minorHAnsi"/>
          <w:b/>
          <w:bCs/>
          <w:iCs/>
          <w:lang w:eastAsia="ko-KR"/>
        </w:rPr>
      </w:pPr>
      <w:bookmarkStart w:id="5" w:name="_Ref101446996"/>
      <w:r>
        <w:rPr>
          <w:rFonts w:cstheme="minorHAnsi"/>
          <w:b/>
          <w:bCs/>
          <w:iCs/>
          <w:lang w:eastAsia="ko-KR"/>
        </w:rPr>
        <w:t>RAN4 shall support that t</w:t>
      </w:r>
      <w:r w:rsidRPr="00B64C96">
        <w:rPr>
          <w:rFonts w:cstheme="minorHAnsi"/>
          <w:b/>
          <w:bCs/>
          <w:iCs/>
          <w:lang w:eastAsia="ko-KR"/>
        </w:rPr>
        <w:t>he neighbour cell’s NCD-SSB information (frequency/SCS) shall be provided to UE if UE is configured to perform cell identification/measurement on neighbour cell’s NCD-SSB, i.e., UE is not required to read neighbour cell SIB to figure out the neighbour cell’s NCD-SSB by itself</w:t>
      </w:r>
      <w:r>
        <w:rPr>
          <w:rFonts w:cstheme="minorHAnsi"/>
          <w:b/>
          <w:bCs/>
          <w:iCs/>
          <w:lang w:eastAsia="ko-KR"/>
        </w:rPr>
        <w:t>.</w:t>
      </w:r>
      <w:bookmarkEnd w:id="5"/>
    </w:p>
    <w:p w14:paraId="52DACE68" w14:textId="77777777" w:rsidR="00B64C96" w:rsidRDefault="00B64C96" w:rsidP="0047749B"/>
    <w:p w14:paraId="3D93F9DC" w14:textId="01DE5757" w:rsidR="00875883" w:rsidRDefault="004C1FA0" w:rsidP="0047749B">
      <w:r>
        <w:rPr>
          <w:b/>
          <w:color w:val="000000" w:themeColor="text1"/>
          <w:u w:val="single"/>
          <w:lang w:eastAsia="ko-KR"/>
        </w:rPr>
        <w:t xml:space="preserve">Delay </w:t>
      </w:r>
      <w:r w:rsidRPr="00253F21">
        <w:rPr>
          <w:b/>
          <w:color w:val="000000" w:themeColor="text1"/>
          <w:u w:val="single"/>
          <w:lang w:eastAsia="ko-KR"/>
        </w:rPr>
        <w:t>requirements for NCD-SSB based measurement</w:t>
      </w:r>
    </w:p>
    <w:p w14:paraId="4B38F97F" w14:textId="189DBC68" w:rsidR="00CE1C61" w:rsidRPr="005548FE" w:rsidRDefault="004C1FA0" w:rsidP="00CE1C61">
      <w:pPr>
        <w:jc w:val="both"/>
      </w:pPr>
      <w:r>
        <w:t xml:space="preserve">Based on the </w:t>
      </w:r>
      <w:r w:rsidR="009671DE">
        <w:t xml:space="preserve">agreed scenarios in the previous meeting, we don’t see a need for any new requirements to be introduced. </w:t>
      </w:r>
    </w:p>
    <w:p w14:paraId="63C85CD1" w14:textId="3812E51D" w:rsidR="00CE1C61" w:rsidRPr="00A05ED9" w:rsidRDefault="00CE1C61" w:rsidP="00CE1C61">
      <w:pPr>
        <w:pStyle w:val="ListParagraph"/>
        <w:numPr>
          <w:ilvl w:val="0"/>
          <w:numId w:val="34"/>
        </w:numPr>
        <w:jc w:val="both"/>
        <w:rPr>
          <w:rFonts w:cstheme="minorHAnsi"/>
          <w:b/>
          <w:bCs/>
          <w:iCs/>
          <w:lang w:eastAsia="ko-KR"/>
        </w:rPr>
      </w:pPr>
      <w:bookmarkStart w:id="6" w:name="_Ref101447013"/>
      <w:r>
        <w:rPr>
          <w:rFonts w:cstheme="minorHAnsi"/>
          <w:b/>
          <w:bCs/>
          <w:iCs/>
          <w:lang w:eastAsia="ko-KR"/>
        </w:rPr>
        <w:t>RAN4 shall not introduce any new delay requirements for NCD-SSB based measurements and the current requirements shall apply.</w:t>
      </w:r>
      <w:bookmarkEnd w:id="6"/>
    </w:p>
    <w:p w14:paraId="54387140" w14:textId="59EE7F24" w:rsidR="00CE1C61" w:rsidRDefault="00CE1C61" w:rsidP="0047749B"/>
    <w:p w14:paraId="2D905E19" w14:textId="61C9D4F6" w:rsidR="00F330D3" w:rsidRDefault="00F330D3" w:rsidP="0047749B">
      <w:r>
        <w:rPr>
          <w:b/>
          <w:color w:val="000000" w:themeColor="text1"/>
          <w:u w:val="single"/>
          <w:lang w:eastAsia="ko-KR"/>
        </w:rPr>
        <w:t>Periodicity of NCD-SSB</w:t>
      </w:r>
    </w:p>
    <w:p w14:paraId="2814AA4A" w14:textId="71F2EEA2" w:rsidR="00875883" w:rsidRDefault="00F330D3" w:rsidP="0047749B">
      <w:r>
        <w:t xml:space="preserve">Our preference for the periodicity of the NCD-SSB is that both CD-SSB and NCD-SSB shall have the same periodicity, also, the NCD-SSB periodicity shall not be greater than 160ms. </w:t>
      </w:r>
    </w:p>
    <w:p w14:paraId="7750A41A" w14:textId="2F642D66" w:rsidR="00F330D3" w:rsidRPr="00A05ED9" w:rsidRDefault="00F330D3" w:rsidP="00F330D3">
      <w:pPr>
        <w:pStyle w:val="ListParagraph"/>
        <w:numPr>
          <w:ilvl w:val="0"/>
          <w:numId w:val="34"/>
        </w:numPr>
        <w:jc w:val="both"/>
        <w:rPr>
          <w:rFonts w:cstheme="minorHAnsi"/>
          <w:b/>
          <w:bCs/>
          <w:iCs/>
          <w:lang w:eastAsia="ko-KR"/>
        </w:rPr>
      </w:pPr>
      <w:bookmarkStart w:id="7" w:name="_Ref101447027"/>
      <w:r>
        <w:rPr>
          <w:rFonts w:cstheme="minorHAnsi"/>
          <w:b/>
          <w:bCs/>
          <w:iCs/>
          <w:lang w:eastAsia="ko-KR"/>
        </w:rPr>
        <w:t xml:space="preserve">RAN4 shall </w:t>
      </w:r>
      <w:r w:rsidRPr="00F330D3">
        <w:rPr>
          <w:rFonts w:cstheme="minorHAnsi"/>
          <w:b/>
          <w:bCs/>
          <w:iCs/>
          <w:lang w:eastAsia="ko-KR"/>
        </w:rPr>
        <w:t>assume that periodicity of NCD-SSB is same as periodicity of corresponding CD-SSB from the same cell</w:t>
      </w:r>
      <w:r>
        <w:rPr>
          <w:rFonts w:cstheme="minorHAnsi"/>
          <w:b/>
          <w:bCs/>
          <w:iCs/>
          <w:lang w:eastAsia="ko-KR"/>
        </w:rPr>
        <w:t xml:space="preserve"> and that t</w:t>
      </w:r>
      <w:r w:rsidRPr="00F330D3">
        <w:rPr>
          <w:rFonts w:cstheme="minorHAnsi"/>
          <w:b/>
          <w:bCs/>
          <w:iCs/>
          <w:lang w:eastAsia="ko-KR"/>
        </w:rPr>
        <w:t>he periodicity of NCD-SSB cannot be configured to be greater than 160ms</w:t>
      </w:r>
      <w:r>
        <w:rPr>
          <w:rFonts w:cstheme="minorHAnsi"/>
          <w:b/>
          <w:bCs/>
          <w:iCs/>
          <w:lang w:eastAsia="ko-KR"/>
        </w:rPr>
        <w:t>.</w:t>
      </w:r>
      <w:bookmarkEnd w:id="7"/>
    </w:p>
    <w:p w14:paraId="0FB9A24F" w14:textId="501B1225" w:rsidR="00F330D3" w:rsidRDefault="00F330D3" w:rsidP="0047749B"/>
    <w:p w14:paraId="3993F906" w14:textId="7CC51E03" w:rsidR="00F473A4" w:rsidRDefault="00F473A4" w:rsidP="0047749B">
      <w:r>
        <w:rPr>
          <w:b/>
          <w:color w:val="000000" w:themeColor="text1"/>
          <w:u w:val="single"/>
          <w:lang w:eastAsia="ko-KR"/>
        </w:rPr>
        <w:t>Reporting of RS type (NCD-SSB or CD-SSB) as part of RRM measurement reporting</w:t>
      </w:r>
    </w:p>
    <w:p w14:paraId="0C704052" w14:textId="14EBAAE8" w:rsidR="00F330D3" w:rsidRDefault="00F473A4" w:rsidP="0047749B">
      <w:r>
        <w:t>This issue should be left to RAN2 to decide on and hence there is no need to discuss this in RAN4.</w:t>
      </w:r>
    </w:p>
    <w:p w14:paraId="48C6EB12" w14:textId="4919A92A" w:rsidR="00F473A4" w:rsidRPr="00A05ED9" w:rsidRDefault="00F473A4" w:rsidP="00F473A4">
      <w:pPr>
        <w:pStyle w:val="ListParagraph"/>
        <w:numPr>
          <w:ilvl w:val="0"/>
          <w:numId w:val="34"/>
        </w:numPr>
        <w:jc w:val="both"/>
        <w:rPr>
          <w:rFonts w:cstheme="minorHAnsi"/>
          <w:b/>
          <w:bCs/>
          <w:iCs/>
          <w:lang w:eastAsia="ko-KR"/>
        </w:rPr>
      </w:pPr>
      <w:bookmarkStart w:id="8" w:name="_Ref101447041"/>
      <w:r>
        <w:rPr>
          <w:rFonts w:cstheme="minorHAnsi"/>
          <w:b/>
          <w:bCs/>
          <w:iCs/>
          <w:lang w:eastAsia="ko-KR"/>
        </w:rPr>
        <w:t>RAN4 shall not discuss the reporting of RS type.</w:t>
      </w:r>
      <w:bookmarkEnd w:id="8"/>
    </w:p>
    <w:p w14:paraId="6EEF2073" w14:textId="539CD3AE" w:rsidR="0047749B" w:rsidRDefault="0047749B" w:rsidP="0047749B">
      <w:pPr>
        <w:pStyle w:val="Heading1"/>
        <w:numPr>
          <w:ilvl w:val="1"/>
          <w:numId w:val="1"/>
        </w:numPr>
        <w:jc w:val="both"/>
        <w:rPr>
          <w:rFonts w:ascii="Arial" w:hAnsi="Arial" w:cs="Arial"/>
        </w:rPr>
      </w:pPr>
      <w:r>
        <w:rPr>
          <w:rFonts w:ascii="Arial" w:hAnsi="Arial" w:cs="Arial"/>
        </w:rPr>
        <w:t>Discussion on CSSF</w:t>
      </w:r>
    </w:p>
    <w:p w14:paraId="59DD4CC6" w14:textId="73352C41" w:rsidR="0047749B" w:rsidRDefault="0047749B" w:rsidP="0047749B">
      <w:r>
        <w:t xml:space="preserve">The open issues from the WF are given below: </w:t>
      </w:r>
    </w:p>
    <w:tbl>
      <w:tblPr>
        <w:tblStyle w:val="TableGrid"/>
        <w:tblW w:w="0" w:type="auto"/>
        <w:tblLook w:val="04A0" w:firstRow="1" w:lastRow="0" w:firstColumn="1" w:lastColumn="0" w:noHBand="0" w:noVBand="1"/>
      </w:tblPr>
      <w:tblGrid>
        <w:gridCol w:w="9629"/>
      </w:tblGrid>
      <w:tr w:rsidR="00C44A9E" w14:paraId="4C4D1648" w14:textId="77777777" w:rsidTr="00C44A9E">
        <w:tc>
          <w:tcPr>
            <w:tcW w:w="9629" w:type="dxa"/>
          </w:tcPr>
          <w:p w14:paraId="1B166167" w14:textId="733922BC" w:rsidR="00C44A9E" w:rsidRDefault="00C44A9E" w:rsidP="00C44A9E">
            <w:pPr>
              <w:pStyle w:val="Heading3"/>
              <w:numPr>
                <w:ilvl w:val="2"/>
                <w:numId w:val="33"/>
              </w:numPr>
              <w:rPr>
                <w:color w:val="000000" w:themeColor="text1"/>
                <w:sz w:val="24"/>
                <w:szCs w:val="16"/>
              </w:rPr>
            </w:pPr>
            <w:r>
              <w:rPr>
                <w:color w:val="000000" w:themeColor="text1"/>
                <w:sz w:val="24"/>
                <w:szCs w:val="16"/>
              </w:rPr>
              <w:lastRenderedPageBreak/>
              <w:t>CSSF, gap related issues</w:t>
            </w:r>
          </w:p>
          <w:p w14:paraId="2CE46B30" w14:textId="77777777" w:rsidR="007A12BA" w:rsidRPr="00E10E32" w:rsidRDefault="007A12BA" w:rsidP="007A12BA">
            <w:pPr>
              <w:rPr>
                <w:b/>
                <w:color w:val="000000" w:themeColor="text1"/>
                <w:u w:val="single"/>
                <w:lang w:eastAsia="ko-KR"/>
              </w:rPr>
            </w:pPr>
            <w:r w:rsidRPr="00E10E32">
              <w:rPr>
                <w:b/>
                <w:color w:val="000000" w:themeColor="text1"/>
                <w:u w:val="single"/>
                <w:lang w:eastAsia="ko-KR"/>
              </w:rPr>
              <w:t>Inter-frequency without gap</w:t>
            </w:r>
          </w:p>
          <w:p w14:paraId="51F0CCFB" w14:textId="77777777" w:rsidR="007A12BA" w:rsidRPr="00E10E32" w:rsidRDefault="007A12BA" w:rsidP="00AE481C">
            <w:pPr>
              <w:pStyle w:val="ListParagraph"/>
              <w:numPr>
                <w:ilvl w:val="1"/>
                <w:numId w:val="30"/>
              </w:numPr>
              <w:spacing w:after="120"/>
              <w:ind w:left="1440"/>
              <w:contextualSpacing w:val="0"/>
              <w:jc w:val="both"/>
              <w:rPr>
                <w:rFonts w:eastAsia="SimSun"/>
                <w:color w:val="000000" w:themeColor="text1"/>
                <w:szCs w:val="24"/>
              </w:rPr>
            </w:pPr>
            <w:r w:rsidRPr="00E10E32">
              <w:rPr>
                <w:rFonts w:eastAsia="SimSun"/>
                <w:b/>
                <w:bCs/>
                <w:color w:val="000000" w:themeColor="text1"/>
                <w:szCs w:val="24"/>
              </w:rPr>
              <w:t>Option 1 (ZTE, Apple, Xiaomi, vivo, MTK, OPPO, E///, Nokia):</w:t>
            </w:r>
            <w:r w:rsidRPr="00E10E32">
              <w:rPr>
                <w:rFonts w:eastAsia="SimSun"/>
                <w:b/>
                <w:bCs/>
                <w:color w:val="000000" w:themeColor="text1"/>
                <w:szCs w:val="24"/>
              </w:rPr>
              <w:tab/>
            </w:r>
            <w:r w:rsidRPr="00E10E32">
              <w:rPr>
                <w:rFonts w:eastAsia="SimSun"/>
                <w:color w:val="000000" w:themeColor="text1"/>
                <w:szCs w:val="24"/>
              </w:rPr>
              <w:t xml:space="preserve"> RedCap UE won’t support ‘Inter-frequency without gap’ measurement capability in Rel-17.</w:t>
            </w:r>
          </w:p>
          <w:p w14:paraId="49602E5F" w14:textId="10E30AC0" w:rsidR="007A12BA" w:rsidRPr="00AE481C" w:rsidRDefault="007A12BA" w:rsidP="00AE481C">
            <w:pPr>
              <w:pStyle w:val="ListParagraph"/>
              <w:numPr>
                <w:ilvl w:val="1"/>
                <w:numId w:val="30"/>
              </w:numPr>
              <w:spacing w:after="120"/>
              <w:ind w:left="1440"/>
              <w:contextualSpacing w:val="0"/>
              <w:jc w:val="both"/>
              <w:rPr>
                <w:rFonts w:eastAsia="SimSun"/>
                <w:color w:val="000000" w:themeColor="text1"/>
                <w:szCs w:val="24"/>
              </w:rPr>
            </w:pPr>
            <w:r w:rsidRPr="00E10E32">
              <w:rPr>
                <w:rFonts w:eastAsia="SimSun"/>
                <w:b/>
                <w:bCs/>
                <w:color w:val="000000" w:themeColor="text1"/>
                <w:szCs w:val="24"/>
              </w:rPr>
              <w:t>Option 1a (E///):</w:t>
            </w:r>
            <w:r w:rsidRPr="00E10E32">
              <w:rPr>
                <w:rFonts w:eastAsia="SimSun"/>
                <w:b/>
                <w:bCs/>
                <w:color w:val="000000" w:themeColor="text1"/>
                <w:szCs w:val="24"/>
              </w:rPr>
              <w:tab/>
            </w:r>
            <w:r w:rsidRPr="00AE481C">
              <w:rPr>
                <w:rFonts w:eastAsia="SimSun"/>
                <w:color w:val="000000" w:themeColor="text1"/>
                <w:szCs w:val="24"/>
              </w:rPr>
              <w:t>RedCap UE won’t support ‘Inter-frequency without gap’ measurement capability in Rel-17 provided that the intra-frequency measurement is defined based on the NCD-SSB in active BWP, if NW transmits the NCD-SSB.</w:t>
            </w:r>
          </w:p>
          <w:p w14:paraId="68FD3262" w14:textId="715EF859" w:rsidR="007A12BA" w:rsidRPr="00AE481C" w:rsidRDefault="007A12BA" w:rsidP="00AE481C">
            <w:pPr>
              <w:pStyle w:val="ListParagraph"/>
              <w:numPr>
                <w:ilvl w:val="1"/>
                <w:numId w:val="30"/>
              </w:numPr>
              <w:spacing w:after="120"/>
              <w:ind w:left="1440"/>
              <w:contextualSpacing w:val="0"/>
              <w:jc w:val="both"/>
              <w:rPr>
                <w:rFonts w:eastAsia="SimSun"/>
                <w:szCs w:val="24"/>
              </w:rPr>
            </w:pPr>
            <w:r>
              <w:rPr>
                <w:rFonts w:eastAsia="SimSun"/>
                <w:b/>
                <w:bCs/>
                <w:color w:val="000000" w:themeColor="text1"/>
                <w:szCs w:val="24"/>
              </w:rPr>
              <w:t>Option 2 (CMCC, HW):</w:t>
            </w:r>
            <w:r>
              <w:rPr>
                <w:rFonts w:eastAsia="SimSun"/>
                <w:color w:val="000000" w:themeColor="text1"/>
                <w:szCs w:val="24"/>
              </w:rPr>
              <w:t xml:space="preserve"> </w:t>
            </w:r>
            <w:r>
              <w:rPr>
                <w:rFonts w:eastAsia="SimSun"/>
                <w:color w:val="000000" w:themeColor="text1"/>
                <w:szCs w:val="24"/>
              </w:rPr>
              <w:tab/>
              <w:t xml:space="preserve"> RAN4 needs to consider ‘inter-frequency without MG’ </w:t>
            </w:r>
            <w:r w:rsidRPr="005A0742">
              <w:rPr>
                <w:rFonts w:eastAsia="SimSun"/>
                <w:color w:val="000000" w:themeColor="text1"/>
                <w:szCs w:val="24"/>
              </w:rPr>
              <w:t xml:space="preserve">capability when </w:t>
            </w:r>
            <w:r w:rsidRPr="003A7C4E">
              <w:rPr>
                <w:rFonts w:eastAsia="SimSun"/>
                <w:szCs w:val="24"/>
              </w:rPr>
              <w:t>defining RedCap RRM requirements.</w:t>
            </w:r>
          </w:p>
          <w:p w14:paraId="5482CC51" w14:textId="77777777" w:rsidR="007A12BA" w:rsidRDefault="007A12BA" w:rsidP="00AE481C">
            <w:pPr>
              <w:jc w:val="both"/>
              <w:rPr>
                <w:b/>
                <w:color w:val="000000" w:themeColor="text1"/>
                <w:u w:val="single"/>
                <w:lang w:eastAsia="ko-KR"/>
              </w:rPr>
            </w:pPr>
            <w:r>
              <w:rPr>
                <w:b/>
                <w:color w:val="000000" w:themeColor="text1"/>
                <w:u w:val="single"/>
                <w:lang w:eastAsia="ko-KR"/>
              </w:rPr>
              <w:t xml:space="preserve">Assumption on searcher </w:t>
            </w:r>
          </w:p>
          <w:p w14:paraId="38E51CCA" w14:textId="77777777" w:rsidR="007A12BA" w:rsidRDefault="007A12BA" w:rsidP="00AE481C">
            <w:pPr>
              <w:pStyle w:val="ListParagraph"/>
              <w:numPr>
                <w:ilvl w:val="1"/>
                <w:numId w:val="30"/>
              </w:numPr>
              <w:spacing w:after="120"/>
              <w:ind w:left="1440"/>
              <w:contextualSpacing w:val="0"/>
              <w:jc w:val="both"/>
              <w:rPr>
                <w:rFonts w:eastAsia="SimSun"/>
                <w:color w:val="000000" w:themeColor="text1"/>
                <w:szCs w:val="24"/>
              </w:rPr>
            </w:pPr>
            <w:r w:rsidRPr="005F0CB7">
              <w:rPr>
                <w:bCs/>
                <w:color w:val="000000" w:themeColor="text1"/>
                <w:u w:val="single"/>
                <w:lang w:eastAsia="ko-KR"/>
              </w:rPr>
              <w:t xml:space="preserve"> </w:t>
            </w:r>
            <w:r>
              <w:rPr>
                <w:rFonts w:eastAsia="SimSun"/>
                <w:b/>
                <w:bCs/>
                <w:color w:val="000000" w:themeColor="text1"/>
                <w:szCs w:val="24"/>
              </w:rPr>
              <w:t>Option 1 (CMCC, HW):</w:t>
            </w:r>
            <w:r>
              <w:rPr>
                <w:rFonts w:eastAsia="SimSun"/>
                <w:color w:val="000000" w:themeColor="text1"/>
                <w:szCs w:val="24"/>
              </w:rPr>
              <w:tab/>
            </w:r>
            <w:r>
              <w:rPr>
                <w:rFonts w:hint="eastAsia"/>
                <w:bCs/>
                <w:color w:val="000000" w:themeColor="text1"/>
              </w:rPr>
              <w:t>The searcher is shared by intra-frequency without gap and inter-frequency without gap measurement for RedCap UE:</w:t>
            </w:r>
          </w:p>
          <w:p w14:paraId="12060821" w14:textId="318A54CE" w:rsidR="007A12BA" w:rsidRPr="00AE481C" w:rsidRDefault="007A12BA" w:rsidP="00AE481C">
            <w:pPr>
              <w:pStyle w:val="ListParagraph"/>
              <w:numPr>
                <w:ilvl w:val="1"/>
                <w:numId w:val="30"/>
              </w:numPr>
              <w:spacing w:after="120"/>
              <w:ind w:left="1440"/>
              <w:contextualSpacing w:val="0"/>
              <w:jc w:val="both"/>
              <w:rPr>
                <w:rFonts w:eastAsia="SimSun"/>
                <w:color w:val="FF0000"/>
                <w:szCs w:val="24"/>
              </w:rPr>
            </w:pPr>
            <w:r>
              <w:rPr>
                <w:rFonts w:eastAsia="SimSun"/>
                <w:b/>
                <w:bCs/>
                <w:color w:val="000000" w:themeColor="text1"/>
                <w:szCs w:val="24"/>
              </w:rPr>
              <w:t xml:space="preserve">Option 2 (ZTE, MTK, Apple, Xiaomi, Nokia, OPPO, vivo): </w:t>
            </w:r>
            <w:r>
              <w:rPr>
                <w:bCs/>
                <w:color w:val="000000" w:themeColor="text1"/>
              </w:rPr>
              <w:t>The searcher will be exclusively used by intra-frequency without gap measurement provided that RAN4 agrees that RedCap UE does NOT support ‘Inter-frequency without gap’ measurement capability in Rel-17.</w:t>
            </w:r>
          </w:p>
          <w:p w14:paraId="0C729376" w14:textId="77777777" w:rsidR="007A12BA" w:rsidRDefault="007A12BA" w:rsidP="00AE481C">
            <w:pPr>
              <w:jc w:val="both"/>
              <w:rPr>
                <w:b/>
                <w:color w:val="000000" w:themeColor="text1"/>
                <w:u w:val="single"/>
                <w:lang w:eastAsia="ko-KR"/>
              </w:rPr>
            </w:pPr>
            <w:r>
              <w:rPr>
                <w:b/>
                <w:color w:val="000000" w:themeColor="text1"/>
                <w:u w:val="single"/>
                <w:lang w:eastAsia="ko-KR"/>
              </w:rPr>
              <w:t>CSSF outside gap</w:t>
            </w:r>
          </w:p>
          <w:p w14:paraId="228FD58F" w14:textId="77777777" w:rsidR="007A12BA" w:rsidRPr="005F0CB7" w:rsidRDefault="007A12BA" w:rsidP="00AE481C">
            <w:pPr>
              <w:pStyle w:val="ListParagraph"/>
              <w:numPr>
                <w:ilvl w:val="1"/>
                <w:numId w:val="30"/>
              </w:numPr>
              <w:spacing w:after="120"/>
              <w:ind w:left="1440"/>
              <w:contextualSpacing w:val="0"/>
              <w:jc w:val="both"/>
              <w:rPr>
                <w:rFonts w:eastAsia="SimSun"/>
                <w:color w:val="000000" w:themeColor="text1"/>
                <w:szCs w:val="24"/>
              </w:rPr>
            </w:pPr>
            <w:r>
              <w:rPr>
                <w:rFonts w:eastAsia="SimSun"/>
                <w:b/>
                <w:bCs/>
                <w:color w:val="000000" w:themeColor="text1"/>
                <w:szCs w:val="24"/>
              </w:rPr>
              <w:t>Option 1 (ZTE, Apple, Xiaomi, vivo, MTK, OPPO, Nokia):</w:t>
            </w:r>
            <w:r>
              <w:rPr>
                <w:rFonts w:eastAsia="SimSun"/>
                <w:color w:val="000000" w:themeColor="text1"/>
                <w:szCs w:val="24"/>
              </w:rPr>
              <w:t xml:space="preserve">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p>
          <w:p w14:paraId="47DD0725" w14:textId="03368693" w:rsidR="007A12BA" w:rsidRPr="00AE481C" w:rsidRDefault="007A12BA" w:rsidP="00AE481C">
            <w:pPr>
              <w:pStyle w:val="ListParagraph"/>
              <w:numPr>
                <w:ilvl w:val="2"/>
                <w:numId w:val="30"/>
              </w:numPr>
              <w:spacing w:after="120"/>
              <w:contextualSpacing w:val="0"/>
              <w:jc w:val="both"/>
              <w:rPr>
                <w:rFonts w:eastAsia="SimSun"/>
                <w:color w:val="000000" w:themeColor="text1"/>
                <w:szCs w:val="24"/>
              </w:rPr>
            </w:pPr>
            <w:r>
              <w:rPr>
                <w:rFonts w:eastAsia="SimSun"/>
                <w:b/>
                <w:bCs/>
                <w:color w:val="000000" w:themeColor="text1"/>
                <w:szCs w:val="24"/>
              </w:rPr>
              <w:t>Option 1a (E///):</w:t>
            </w:r>
            <w:r>
              <w:rPr>
                <w:rFonts w:eastAsia="SimSun"/>
                <w:color w:val="000000" w:themeColor="text1"/>
                <w:szCs w:val="24"/>
              </w:rPr>
              <w:t xml:space="preserve"> </w:t>
            </w:r>
            <w:r>
              <w:rPr>
                <w:color w:val="000000" w:themeColor="text1"/>
              </w:rPr>
              <w:t>CSSF</w:t>
            </w:r>
            <w:r>
              <w:rPr>
                <w:color w:val="000000" w:themeColor="text1"/>
                <w:vertAlign w:val="subscript"/>
              </w:rPr>
              <w:t xml:space="preserve">outside_gap,I </w:t>
            </w:r>
            <w:r>
              <w:rPr>
                <w:color w:val="000000" w:themeColor="text1"/>
              </w:rPr>
              <w:t xml:space="preserve">= 1 for RedCap UE measurement outside gap based on Rel-15 requirement provided that </w:t>
            </w:r>
            <w:r w:rsidRPr="005F0CB7">
              <w:rPr>
                <w:rFonts w:eastAsia="Yu Mincho"/>
                <w:bCs/>
                <w:color w:val="000000" w:themeColor="text1"/>
                <w:lang w:eastAsia="ko-KR"/>
              </w:rPr>
              <w:t>only one of NCD-SSB and CD-SSB within the serving cell’s active BWP will be measured.</w:t>
            </w:r>
          </w:p>
          <w:p w14:paraId="0567FB60" w14:textId="77777777" w:rsidR="007A12BA" w:rsidRDefault="007A12BA" w:rsidP="00AE481C">
            <w:pPr>
              <w:pStyle w:val="ListParagraph"/>
              <w:numPr>
                <w:ilvl w:val="1"/>
                <w:numId w:val="30"/>
              </w:numPr>
              <w:spacing w:after="120"/>
              <w:ind w:left="1440"/>
              <w:contextualSpacing w:val="0"/>
              <w:jc w:val="both"/>
              <w:rPr>
                <w:rFonts w:eastAsia="SimSun"/>
                <w:b/>
                <w:bCs/>
                <w:color w:val="000000" w:themeColor="text1"/>
                <w:szCs w:val="24"/>
              </w:rPr>
            </w:pPr>
            <w:r>
              <w:rPr>
                <w:b/>
                <w:bCs/>
                <w:color w:val="000000" w:themeColor="text1"/>
              </w:rPr>
              <w:t>Option 3 (CMCC, HW):</w:t>
            </w:r>
          </w:p>
          <w:p w14:paraId="01234FB2" w14:textId="77777777" w:rsidR="007A12BA" w:rsidRDefault="007A12BA" w:rsidP="00AE481C">
            <w:pPr>
              <w:pStyle w:val="ListParagraph"/>
              <w:numPr>
                <w:ilvl w:val="2"/>
                <w:numId w:val="30"/>
              </w:numPr>
              <w:spacing w:after="120"/>
              <w:contextualSpacing w:val="0"/>
              <w:jc w:val="both"/>
              <w:rPr>
                <w:rFonts w:eastAsia="SimSun"/>
                <w:bCs/>
                <w:color w:val="000000" w:themeColor="text1"/>
                <w:szCs w:val="24"/>
              </w:rPr>
            </w:pPr>
            <w:r>
              <w:rPr>
                <w:bCs/>
                <w:color w:val="000000" w:themeColor="text1"/>
              </w:rPr>
              <w:t>CSSF</w:t>
            </w:r>
            <w:r>
              <w:rPr>
                <w:bCs/>
                <w:color w:val="000000" w:themeColor="text1"/>
                <w:vertAlign w:val="subscript"/>
              </w:rPr>
              <w:t xml:space="preserve">outside_gap,I  </w:t>
            </w:r>
            <w:r>
              <w:rPr>
                <w:bCs/>
                <w:color w:val="000000" w:themeColor="text1"/>
              </w:rPr>
              <w:t xml:space="preserve">PCC= 2, </w:t>
            </w:r>
            <w:r>
              <w:rPr>
                <w:rFonts w:hint="eastAsia"/>
                <w:bCs/>
                <w:color w:val="000000" w:themeColor="text1"/>
              </w:rPr>
              <w:t xml:space="preserve">if </w:t>
            </w:r>
            <w:r>
              <w:rPr>
                <w:bCs/>
                <w:color w:val="000000" w:themeColor="text1"/>
              </w:rPr>
              <w:t xml:space="preserve">configured inter-frequency mOs without MG when none of the SMTC occasions of this inter-frequency measurement object are overlapped by the measurement gap that are being measured outside of MG for </w:t>
            </w:r>
            <w:r>
              <w:rPr>
                <w:rFonts w:hint="eastAsia"/>
                <w:bCs/>
                <w:color w:val="000000" w:themeColor="text1"/>
              </w:rPr>
              <w:t>RedCap</w:t>
            </w:r>
            <w:r>
              <w:rPr>
                <w:bCs/>
                <w:color w:val="000000" w:themeColor="text1"/>
              </w:rPr>
              <w:t xml:space="preserve"> UE.</w:t>
            </w:r>
          </w:p>
          <w:p w14:paraId="42B50D85" w14:textId="77777777" w:rsidR="007A12BA" w:rsidRDefault="007A12BA" w:rsidP="00AE481C">
            <w:pPr>
              <w:pStyle w:val="ListParagraph"/>
              <w:numPr>
                <w:ilvl w:val="3"/>
                <w:numId w:val="30"/>
              </w:numPr>
              <w:spacing w:after="120"/>
              <w:contextualSpacing w:val="0"/>
              <w:jc w:val="both"/>
              <w:rPr>
                <w:rFonts w:eastAsia="SimSun"/>
                <w:bCs/>
                <w:color w:val="000000" w:themeColor="text1"/>
                <w:szCs w:val="24"/>
              </w:rPr>
            </w:pPr>
            <w:r>
              <w:rPr>
                <w:bCs/>
                <w:color w:val="000000" w:themeColor="text1"/>
              </w:rPr>
              <w:t>CSSF</w:t>
            </w:r>
            <w:r>
              <w:rPr>
                <w:bCs/>
                <w:color w:val="000000" w:themeColor="text1"/>
                <w:vertAlign w:val="subscript"/>
              </w:rPr>
              <w:t xml:space="preserve">outside_gap,I  </w:t>
            </w:r>
            <w:r>
              <w:rPr>
                <w:bCs/>
                <w:color w:val="000000" w:themeColor="text1"/>
              </w:rPr>
              <w:t>PCC = 1 otherwise</w:t>
            </w:r>
          </w:p>
          <w:p w14:paraId="36D48774" w14:textId="77777777" w:rsidR="007A12BA" w:rsidRDefault="007A12BA" w:rsidP="00AE481C">
            <w:pPr>
              <w:pStyle w:val="ListParagraph"/>
              <w:numPr>
                <w:ilvl w:val="2"/>
                <w:numId w:val="30"/>
              </w:numPr>
              <w:spacing w:after="120"/>
              <w:contextualSpacing w:val="0"/>
              <w:jc w:val="both"/>
              <w:rPr>
                <w:rFonts w:eastAsia="SimSun"/>
                <w:bCs/>
                <w:color w:val="000000" w:themeColor="text1"/>
                <w:szCs w:val="24"/>
              </w:rPr>
            </w:pPr>
            <w:r>
              <w:rPr>
                <w:bCs/>
                <w:color w:val="000000" w:themeColor="text1"/>
              </w:rPr>
              <w:t>CSSF</w:t>
            </w:r>
            <w:r>
              <w:rPr>
                <w:bCs/>
                <w:color w:val="000000" w:themeColor="text1"/>
                <w:vertAlign w:val="subscript"/>
              </w:rPr>
              <w:t xml:space="preserve">outside_gap,I  </w:t>
            </w:r>
            <w:r>
              <w:rPr>
                <w:bCs/>
                <w:color w:val="000000" w:themeColor="text1"/>
              </w:rPr>
              <w:t xml:space="preserve">PCC = 2*Y, for inter-frequency MO with no measurement gap, </w:t>
            </w:r>
            <w:r>
              <w:rPr>
                <w:rFonts w:hint="eastAsia"/>
                <w:bCs/>
                <w:color w:val="000000" w:themeColor="text1"/>
              </w:rPr>
              <w:t>Y</w:t>
            </w:r>
            <w:r>
              <w:rPr>
                <w:bCs/>
                <w:color w:val="000000" w:themeColor="text1"/>
              </w:rPr>
              <w:t xml:space="preserve"> is the number of configured inter-frequency mOs without MG when none of the SMTC occasions of this inter-frequency measurement object are overlapped by the measurement gap that are being measured outside of MG for </w:t>
            </w:r>
            <w:r>
              <w:rPr>
                <w:rFonts w:hint="eastAsia"/>
                <w:bCs/>
                <w:color w:val="000000" w:themeColor="text1"/>
              </w:rPr>
              <w:t>RedCap</w:t>
            </w:r>
            <w:r>
              <w:rPr>
                <w:bCs/>
                <w:color w:val="000000" w:themeColor="text1"/>
              </w:rPr>
              <w:t xml:space="preserve"> UE;</w:t>
            </w:r>
          </w:p>
          <w:p w14:paraId="125D2DCF" w14:textId="77777777" w:rsidR="007A12BA" w:rsidRDefault="007A12BA" w:rsidP="00AE481C">
            <w:pPr>
              <w:pStyle w:val="ListParagraph"/>
              <w:numPr>
                <w:ilvl w:val="3"/>
                <w:numId w:val="30"/>
              </w:numPr>
              <w:spacing w:after="120"/>
              <w:contextualSpacing w:val="0"/>
              <w:jc w:val="both"/>
              <w:rPr>
                <w:rFonts w:eastAsia="SimSun"/>
                <w:bCs/>
                <w:color w:val="000000" w:themeColor="text1"/>
                <w:szCs w:val="24"/>
              </w:rPr>
            </w:pPr>
            <w:r>
              <w:rPr>
                <w:bCs/>
                <w:color w:val="000000" w:themeColor="text1"/>
              </w:rPr>
              <w:t>CSSF</w:t>
            </w:r>
            <w:r>
              <w:rPr>
                <w:bCs/>
                <w:color w:val="000000" w:themeColor="text1"/>
                <w:vertAlign w:val="subscript"/>
              </w:rPr>
              <w:t xml:space="preserve">outside_gap,I  </w:t>
            </w:r>
            <w:r>
              <w:rPr>
                <w:bCs/>
                <w:color w:val="000000" w:themeColor="text1"/>
              </w:rPr>
              <w:t>PCC = 0 otherwise</w:t>
            </w:r>
          </w:p>
          <w:p w14:paraId="1BB30850" w14:textId="77777777" w:rsidR="007A12BA" w:rsidRDefault="007A12BA" w:rsidP="00AE481C">
            <w:pPr>
              <w:jc w:val="both"/>
              <w:rPr>
                <w:b/>
                <w:u w:val="single"/>
                <w:lang w:eastAsia="ko-KR"/>
              </w:rPr>
            </w:pPr>
            <w:r>
              <w:rPr>
                <w:b/>
                <w:u w:val="single"/>
                <w:lang w:eastAsia="ko-KR"/>
              </w:rPr>
              <w:t>Type of measurement gaps (if considered)</w:t>
            </w:r>
          </w:p>
          <w:p w14:paraId="3E529BB0" w14:textId="77777777" w:rsidR="007A12BA" w:rsidRPr="002C17E2" w:rsidRDefault="007A12BA" w:rsidP="00AE481C">
            <w:pPr>
              <w:pStyle w:val="ListParagraph"/>
              <w:numPr>
                <w:ilvl w:val="1"/>
                <w:numId w:val="30"/>
              </w:numPr>
              <w:spacing w:after="120"/>
              <w:ind w:left="1440"/>
              <w:contextualSpacing w:val="0"/>
              <w:jc w:val="both"/>
              <w:rPr>
                <w:rFonts w:eastAsia="SimSun"/>
                <w:szCs w:val="24"/>
              </w:rPr>
            </w:pPr>
            <w:r>
              <w:rPr>
                <w:rFonts w:eastAsia="SimSun"/>
                <w:b/>
                <w:bCs/>
                <w:szCs w:val="24"/>
              </w:rPr>
              <w:t>Option 1 (MTK, Apple, CMCC):</w:t>
            </w:r>
            <w:r>
              <w:rPr>
                <w:rFonts w:eastAsia="SimSun"/>
                <w:b/>
                <w:bCs/>
                <w:szCs w:val="24"/>
              </w:rPr>
              <w:tab/>
            </w:r>
            <w:r>
              <w:rPr>
                <w:rFonts w:eastAsia="SimSun"/>
                <w:szCs w:val="24"/>
              </w:rPr>
              <w:t xml:space="preserve"> </w:t>
            </w:r>
            <w:r>
              <w:t>If MG is needed, RAN4 to specify per-UE MG based cell identification/measurement requirement regardless of independentGapConfig.</w:t>
            </w:r>
          </w:p>
          <w:p w14:paraId="022B7261" w14:textId="77777777" w:rsidR="007A12BA" w:rsidRPr="002C17E2" w:rsidRDefault="007A12BA" w:rsidP="00AE481C">
            <w:pPr>
              <w:pStyle w:val="ListParagraph"/>
              <w:numPr>
                <w:ilvl w:val="1"/>
                <w:numId w:val="30"/>
              </w:numPr>
              <w:spacing w:after="120"/>
              <w:ind w:left="1440"/>
              <w:contextualSpacing w:val="0"/>
              <w:jc w:val="both"/>
              <w:rPr>
                <w:rFonts w:eastAsia="SimSun"/>
                <w:szCs w:val="24"/>
              </w:rPr>
            </w:pPr>
            <w:r>
              <w:rPr>
                <w:rFonts w:eastAsia="SimSun"/>
                <w:b/>
                <w:bCs/>
                <w:szCs w:val="24"/>
              </w:rPr>
              <w:t xml:space="preserve">Option 2 (E///): </w:t>
            </w:r>
            <w:r w:rsidRPr="002C17E2">
              <w:rPr>
                <w:rFonts w:eastAsia="SimSun"/>
                <w:szCs w:val="24"/>
              </w:rPr>
              <w:t>RedCap UE supports per-FR gap</w:t>
            </w:r>
            <w:r w:rsidRPr="00162A00">
              <w:t>.</w:t>
            </w:r>
          </w:p>
          <w:p w14:paraId="1C38DB98" w14:textId="0E8CC022" w:rsidR="00C44A9E" w:rsidRPr="00AE481C" w:rsidRDefault="007A12BA" w:rsidP="00AE481C">
            <w:pPr>
              <w:pStyle w:val="ListParagraph"/>
              <w:numPr>
                <w:ilvl w:val="1"/>
                <w:numId w:val="30"/>
              </w:numPr>
              <w:spacing w:after="120"/>
              <w:ind w:left="1440"/>
              <w:contextualSpacing w:val="0"/>
              <w:jc w:val="both"/>
              <w:rPr>
                <w:rFonts w:eastAsia="SimSun"/>
                <w:szCs w:val="24"/>
              </w:rPr>
            </w:pPr>
            <w:r>
              <w:rPr>
                <w:rFonts w:eastAsia="SimSun"/>
                <w:b/>
                <w:bCs/>
                <w:szCs w:val="24"/>
              </w:rPr>
              <w:t xml:space="preserve">Option 2a (HW): </w:t>
            </w:r>
            <w:r w:rsidRPr="00165E3C">
              <w:rPr>
                <w:rFonts w:eastAsia="SimSun"/>
                <w:szCs w:val="24"/>
              </w:rPr>
              <w:t xml:space="preserve">RedCap UE </w:t>
            </w:r>
            <w:r>
              <w:rPr>
                <w:rFonts w:eastAsia="SimSun"/>
                <w:szCs w:val="24"/>
              </w:rPr>
              <w:t xml:space="preserve">can </w:t>
            </w:r>
            <w:r w:rsidRPr="00165E3C">
              <w:rPr>
                <w:rFonts w:eastAsia="SimSun"/>
                <w:szCs w:val="24"/>
              </w:rPr>
              <w:t>support per-FR gap</w:t>
            </w:r>
            <w:r>
              <w:rPr>
                <w:rFonts w:eastAsia="SimSun"/>
                <w:szCs w:val="24"/>
              </w:rPr>
              <w:t xml:space="preserve"> depends on UE capability</w:t>
            </w:r>
            <w:r w:rsidRPr="00162A00">
              <w:t>.</w:t>
            </w:r>
          </w:p>
        </w:tc>
      </w:tr>
    </w:tbl>
    <w:p w14:paraId="0E929C5D" w14:textId="77777777" w:rsidR="00AE481C" w:rsidRDefault="00AE481C" w:rsidP="003727D8">
      <w:pPr>
        <w:rPr>
          <w:b/>
          <w:color w:val="000000" w:themeColor="text1"/>
          <w:u w:val="single"/>
          <w:lang w:eastAsia="ko-KR"/>
        </w:rPr>
      </w:pPr>
    </w:p>
    <w:p w14:paraId="64EA0DF6" w14:textId="238709E0" w:rsidR="000A1BB4" w:rsidRDefault="000A1BB4" w:rsidP="003727D8">
      <w:r w:rsidRPr="00E10E32">
        <w:rPr>
          <w:b/>
          <w:color w:val="000000" w:themeColor="text1"/>
          <w:u w:val="single"/>
          <w:lang w:eastAsia="ko-KR"/>
        </w:rPr>
        <w:lastRenderedPageBreak/>
        <w:t>Inter-frequency without gap</w:t>
      </w:r>
    </w:p>
    <w:p w14:paraId="0CA6DB10" w14:textId="77712E09" w:rsidR="00C44A9E" w:rsidRDefault="000A1BB4" w:rsidP="00AE481C">
      <w:pPr>
        <w:jc w:val="both"/>
      </w:pPr>
      <w:r>
        <w:t xml:space="preserve">From the previous RAN4 meeting#102-e and during rel-16 maintenance, RAN4 sent an LS to RAN2 on </w:t>
      </w:r>
      <w:r w:rsidRPr="000A1BB4">
        <w:t>UE capability for inter-frequency measurement without MG</w:t>
      </w:r>
      <w:r>
        <w:t xml:space="preserve"> with the following </w:t>
      </w:r>
      <w:r w:rsidR="00107E42">
        <w:fldChar w:fldCharType="begin"/>
      </w:r>
      <w:r w:rsidR="00107E42">
        <w:instrText xml:space="preserve"> REF _Ref101454586 \r \h </w:instrText>
      </w:r>
      <w:r w:rsidR="00107E42">
        <w:fldChar w:fldCharType="separate"/>
      </w:r>
      <w:r w:rsidR="00E21E30">
        <w:t>[3]</w:t>
      </w:r>
      <w:r w:rsidR="00107E42">
        <w:fldChar w:fldCharType="end"/>
      </w:r>
      <w:r>
        <w:t>:</w:t>
      </w:r>
    </w:p>
    <w:tbl>
      <w:tblPr>
        <w:tblStyle w:val="TableGrid"/>
        <w:tblW w:w="0" w:type="auto"/>
        <w:tblLook w:val="04A0" w:firstRow="1" w:lastRow="0" w:firstColumn="1" w:lastColumn="0" w:noHBand="0" w:noVBand="1"/>
      </w:tblPr>
      <w:tblGrid>
        <w:gridCol w:w="9629"/>
      </w:tblGrid>
      <w:tr w:rsidR="000A1BB4" w14:paraId="03B442CE" w14:textId="77777777" w:rsidTr="000A1BB4">
        <w:tc>
          <w:tcPr>
            <w:tcW w:w="9629" w:type="dxa"/>
          </w:tcPr>
          <w:p w14:paraId="114B1829" w14:textId="77777777" w:rsidR="000A1BB4" w:rsidRPr="000A1BB4" w:rsidRDefault="000A1BB4" w:rsidP="00AE481C">
            <w:pPr>
              <w:spacing w:before="120" w:after="120"/>
              <w:jc w:val="both"/>
              <w:rPr>
                <w:rFonts w:eastAsia="SimSun" w:cstheme="minorHAnsi"/>
                <w:i/>
                <w:iCs/>
                <w:sz w:val="20"/>
                <w:szCs w:val="20"/>
              </w:rPr>
            </w:pPr>
            <w:r w:rsidRPr="000A1BB4">
              <w:rPr>
                <w:rFonts w:eastAsia="SimSun" w:cstheme="minorHAnsi"/>
                <w:i/>
                <w:iCs/>
              </w:rPr>
              <w:t xml:space="preserve">RAN4 has discussed the UE and network behaviour related to </w:t>
            </w:r>
            <w:bookmarkStart w:id="9" w:name="_Hlk101532462"/>
            <w:r w:rsidRPr="000A1BB4">
              <w:rPr>
                <w:rFonts w:ascii="Times New Roman" w:eastAsia="SimSun" w:hAnsi="Times New Roman" w:cs="Times New Roman"/>
                <w:i/>
                <w:iCs/>
              </w:rPr>
              <w:t>interFrequencyMeas-Nogap-r16</w:t>
            </w:r>
            <w:bookmarkEnd w:id="9"/>
            <w:r w:rsidRPr="000A1BB4">
              <w:rPr>
                <w:rFonts w:eastAsia="SimSun" w:cstheme="minorHAnsi"/>
                <w:i/>
                <w:iCs/>
              </w:rPr>
              <w:t>, during the maintenance of RRM requirements for inter-frequency measurement without MG. The following is common understanding in RAN4:</w:t>
            </w:r>
          </w:p>
          <w:p w14:paraId="4DB068E0" w14:textId="5D2F895A" w:rsidR="000A1BB4" w:rsidRPr="000A1BB4" w:rsidRDefault="000A1BB4" w:rsidP="00AE481C">
            <w:pPr>
              <w:pStyle w:val="ListParagraph"/>
              <w:numPr>
                <w:ilvl w:val="0"/>
                <w:numId w:val="39"/>
              </w:numPr>
              <w:spacing w:before="120" w:after="120"/>
              <w:jc w:val="both"/>
              <w:rPr>
                <w:rFonts w:ascii="Arial" w:eastAsia="SimSun" w:hAnsi="Arial" w:cs="Arial"/>
              </w:rPr>
            </w:pPr>
            <w:r w:rsidRPr="00AE481C">
              <w:rPr>
                <w:rFonts w:eastAsia="SimSun" w:cstheme="minorHAnsi"/>
                <w:b/>
                <w:bCs/>
                <w:i/>
                <w:iCs/>
                <w:highlight w:val="green"/>
              </w:rPr>
              <w:t xml:space="preserve">Non-CA capable UE is not expected to indicate support of </w:t>
            </w:r>
            <w:r w:rsidRPr="00AE481C">
              <w:rPr>
                <w:rFonts w:ascii="Times New Roman" w:eastAsia="SimSun" w:hAnsi="Times New Roman" w:cs="Times New Roman"/>
                <w:b/>
                <w:bCs/>
                <w:i/>
                <w:iCs/>
                <w:highlight w:val="green"/>
              </w:rPr>
              <w:t>interFrequencyMeas-Nogap-r16</w:t>
            </w:r>
            <w:r w:rsidRPr="000A1BB4">
              <w:rPr>
                <w:rFonts w:eastAsia="SimSun" w:cstheme="minorHAnsi"/>
                <w:i/>
                <w:iCs/>
              </w:rPr>
              <w:t>.</w:t>
            </w:r>
          </w:p>
        </w:tc>
      </w:tr>
    </w:tbl>
    <w:p w14:paraId="231B1EB5" w14:textId="36E0436A" w:rsidR="000A1BB4" w:rsidRDefault="000A1BB4" w:rsidP="00AE481C">
      <w:pPr>
        <w:jc w:val="both"/>
        <w:rPr>
          <w:rFonts w:eastAsia="SimSun"/>
          <w:color w:val="000000" w:themeColor="text1"/>
          <w:szCs w:val="24"/>
        </w:rPr>
      </w:pPr>
      <w:r>
        <w:t>Also, the sentence ‘</w:t>
      </w:r>
      <w:r w:rsidRPr="000A1BB4">
        <w:rPr>
          <w:rFonts w:eastAsia="SimSun" w:cstheme="minorHAnsi"/>
          <w:i/>
          <w:iCs/>
        </w:rPr>
        <w:t xml:space="preserve">Non-CA capable UE is not expected to indicate support of </w:t>
      </w:r>
      <w:r w:rsidRPr="000A1BB4">
        <w:rPr>
          <w:rFonts w:ascii="Times New Roman" w:eastAsia="SimSun" w:hAnsi="Times New Roman" w:cs="Times New Roman"/>
          <w:i/>
          <w:iCs/>
        </w:rPr>
        <w:t>interFrequencyMeas-Nogap-r16</w:t>
      </w:r>
      <w:r>
        <w:t xml:space="preserve">’ is captured in the CR </w:t>
      </w:r>
      <w:r w:rsidRPr="000A1BB4">
        <w:t>on inter-frequency measurement without MG R16</w:t>
      </w:r>
      <w:r w:rsidR="00107E42">
        <w:t xml:space="preserve"> </w:t>
      </w:r>
      <w:r w:rsidR="00107E42">
        <w:fldChar w:fldCharType="begin"/>
      </w:r>
      <w:r w:rsidR="00107E42">
        <w:instrText xml:space="preserve"> REF _Ref101454609 \r \h </w:instrText>
      </w:r>
      <w:r w:rsidR="00107E42">
        <w:fldChar w:fldCharType="separate"/>
      </w:r>
      <w:r w:rsidR="00E21E30">
        <w:t>[4]</w:t>
      </w:r>
      <w:r w:rsidR="00107E42">
        <w:fldChar w:fldCharType="end"/>
      </w:r>
      <w:r>
        <w:t xml:space="preserve">. Now given that RedCap UEs are non-CA capable UE, therefore, the RedCap UE is not expected to indicate support of interFrequnecyMeas-Nogap-r16. Thus, we shall support option 1: </w:t>
      </w:r>
      <w:r w:rsidRPr="00E10E32">
        <w:rPr>
          <w:rFonts w:eastAsia="SimSun"/>
          <w:color w:val="000000" w:themeColor="text1"/>
          <w:szCs w:val="24"/>
        </w:rPr>
        <w:t>RedCap UE won’t support ‘Inter-frequency without gap’ measurement capability in Rel-17</w:t>
      </w:r>
      <w:r>
        <w:rPr>
          <w:rFonts w:eastAsia="SimSun"/>
          <w:color w:val="000000" w:themeColor="text1"/>
          <w:szCs w:val="24"/>
        </w:rPr>
        <w:t>.</w:t>
      </w:r>
    </w:p>
    <w:p w14:paraId="7B9FA585" w14:textId="05583886" w:rsidR="00AE481C" w:rsidRPr="00AE481C" w:rsidRDefault="00AE481C" w:rsidP="003727D8">
      <w:pPr>
        <w:pStyle w:val="ListParagraph"/>
        <w:numPr>
          <w:ilvl w:val="0"/>
          <w:numId w:val="40"/>
        </w:numPr>
        <w:jc w:val="both"/>
        <w:rPr>
          <w:b/>
          <w:bCs/>
        </w:rPr>
      </w:pPr>
      <w:bookmarkStart w:id="10" w:name="_Ref94865593"/>
      <w:r>
        <w:rPr>
          <w:b/>
          <w:bCs/>
        </w:rPr>
        <w:t>From rel-16 NR, n</w:t>
      </w:r>
      <w:r w:rsidRPr="00AE481C">
        <w:rPr>
          <w:b/>
          <w:bCs/>
        </w:rPr>
        <w:t xml:space="preserve">on-CA capable UE is not expected to indicate support of </w:t>
      </w:r>
      <w:r w:rsidRPr="00AE481C">
        <w:rPr>
          <w:b/>
          <w:bCs/>
          <w:i/>
          <w:iCs/>
        </w:rPr>
        <w:t>interFrequencyMeas-Nogap-r16</w:t>
      </w:r>
      <w:r w:rsidRPr="00EF7618">
        <w:rPr>
          <w:b/>
          <w:bCs/>
        </w:rPr>
        <w:t>.</w:t>
      </w:r>
      <w:bookmarkEnd w:id="10"/>
    </w:p>
    <w:p w14:paraId="6A5B5B64" w14:textId="427189EF" w:rsidR="000A1BB4" w:rsidRPr="00A05ED9" w:rsidRDefault="000A1BB4" w:rsidP="000A1BB4">
      <w:pPr>
        <w:pStyle w:val="ListParagraph"/>
        <w:numPr>
          <w:ilvl w:val="0"/>
          <w:numId w:val="34"/>
        </w:numPr>
        <w:jc w:val="both"/>
        <w:rPr>
          <w:rFonts w:cstheme="minorHAnsi"/>
          <w:b/>
          <w:bCs/>
          <w:iCs/>
          <w:lang w:eastAsia="ko-KR"/>
        </w:rPr>
      </w:pPr>
      <w:bookmarkStart w:id="11" w:name="_Ref101447072"/>
      <w:r w:rsidRPr="000A1BB4">
        <w:rPr>
          <w:rFonts w:cstheme="minorHAnsi"/>
          <w:b/>
          <w:bCs/>
          <w:iCs/>
          <w:lang w:eastAsia="ko-KR"/>
        </w:rPr>
        <w:t xml:space="preserve">RedCap UE </w:t>
      </w:r>
      <w:r w:rsidR="00AE481C">
        <w:rPr>
          <w:rFonts w:cstheme="minorHAnsi"/>
          <w:b/>
          <w:bCs/>
          <w:iCs/>
          <w:lang w:eastAsia="ko-KR"/>
        </w:rPr>
        <w:t xml:space="preserve">shall not </w:t>
      </w:r>
      <w:r w:rsidRPr="000A1BB4">
        <w:rPr>
          <w:rFonts w:cstheme="minorHAnsi"/>
          <w:b/>
          <w:bCs/>
          <w:iCs/>
          <w:lang w:eastAsia="ko-KR"/>
        </w:rPr>
        <w:t xml:space="preserve">support </w:t>
      </w:r>
      <w:r w:rsidR="00E053FA" w:rsidRPr="00A1252C">
        <w:rPr>
          <w:rFonts w:cstheme="minorHAnsi"/>
          <w:b/>
          <w:bCs/>
          <w:i/>
          <w:lang w:eastAsia="ko-KR"/>
        </w:rPr>
        <w:t>interFrequencyMeas-Nogap-r16</w:t>
      </w:r>
      <w:r w:rsidRPr="000A1BB4">
        <w:rPr>
          <w:rFonts w:cstheme="minorHAnsi"/>
          <w:b/>
          <w:bCs/>
          <w:iCs/>
          <w:lang w:eastAsia="ko-KR"/>
        </w:rPr>
        <w:t xml:space="preserve"> in Rel-17</w:t>
      </w:r>
      <w:r w:rsidR="00AE481C">
        <w:rPr>
          <w:rFonts w:cstheme="minorHAnsi"/>
          <w:b/>
          <w:bCs/>
          <w:iCs/>
          <w:lang w:eastAsia="ko-KR"/>
        </w:rPr>
        <w:t xml:space="preserve"> because it is a non-CA capable UE</w:t>
      </w:r>
      <w:r>
        <w:rPr>
          <w:rFonts w:cstheme="minorHAnsi"/>
          <w:b/>
          <w:bCs/>
          <w:iCs/>
          <w:lang w:eastAsia="ko-KR"/>
        </w:rPr>
        <w:t>.</w:t>
      </w:r>
      <w:bookmarkEnd w:id="11"/>
    </w:p>
    <w:p w14:paraId="328C1A20" w14:textId="43D31C69" w:rsidR="000A1BB4" w:rsidRDefault="000A1BB4" w:rsidP="003727D8">
      <w:pPr>
        <w:rPr>
          <w:rFonts w:eastAsia="SimSun"/>
          <w:color w:val="000000" w:themeColor="text1"/>
          <w:szCs w:val="24"/>
        </w:rPr>
      </w:pPr>
    </w:p>
    <w:p w14:paraId="14F5B95F" w14:textId="7866279A" w:rsidR="000A1BB4" w:rsidRDefault="00AE481C" w:rsidP="003727D8">
      <w:r>
        <w:rPr>
          <w:b/>
          <w:color w:val="000000" w:themeColor="text1"/>
          <w:u w:val="single"/>
          <w:lang w:eastAsia="ko-KR"/>
        </w:rPr>
        <w:t>Assumption on searcher</w:t>
      </w:r>
    </w:p>
    <w:p w14:paraId="5C9FD7F4" w14:textId="355E80DD" w:rsidR="000A1BB4" w:rsidRDefault="00AE481C" w:rsidP="00AE481C">
      <w:pPr>
        <w:jc w:val="both"/>
      </w:pPr>
      <w:r>
        <w:t xml:space="preserve">Based on our views provided for the previous issue of inter-frequency without gap, hence, RAN4 shall support option 2: </w:t>
      </w:r>
      <w:r w:rsidRPr="00AE481C">
        <w:t xml:space="preserve">The searcher </w:t>
      </w:r>
      <w:r w:rsidR="00CD2A5E">
        <w:t>shall</w:t>
      </w:r>
      <w:r w:rsidRPr="00AE481C">
        <w:t xml:space="preserve"> be exclusively used by intra-frequency without gap measurement provided that RAN4 agrees that RedCap UE does NOT support ‘Inter-frequency without gap’ measurement capability in Rel-17</w:t>
      </w:r>
      <w:r>
        <w:t>.</w:t>
      </w:r>
    </w:p>
    <w:p w14:paraId="75B2030F" w14:textId="58ADD2A4" w:rsidR="00A05ED9" w:rsidRPr="00AE481C" w:rsidRDefault="00AE481C" w:rsidP="00A05ED9">
      <w:pPr>
        <w:pStyle w:val="ListParagraph"/>
        <w:numPr>
          <w:ilvl w:val="0"/>
          <w:numId w:val="34"/>
        </w:numPr>
        <w:jc w:val="both"/>
        <w:rPr>
          <w:rFonts w:cstheme="minorHAnsi"/>
          <w:b/>
          <w:bCs/>
          <w:iCs/>
          <w:lang w:eastAsia="ko-KR"/>
        </w:rPr>
      </w:pPr>
      <w:bookmarkStart w:id="12" w:name="_Ref95740133"/>
      <w:r w:rsidRPr="00AE481C">
        <w:rPr>
          <w:b/>
          <w:color w:val="000000" w:themeColor="text1"/>
          <w:lang w:eastAsia="ko-KR"/>
        </w:rPr>
        <w:t xml:space="preserve">The searcher </w:t>
      </w:r>
      <w:r>
        <w:rPr>
          <w:b/>
          <w:color w:val="000000" w:themeColor="text1"/>
          <w:lang w:eastAsia="ko-KR"/>
        </w:rPr>
        <w:t>shall</w:t>
      </w:r>
      <w:r w:rsidRPr="00AE481C">
        <w:rPr>
          <w:b/>
          <w:color w:val="000000" w:themeColor="text1"/>
          <w:lang w:eastAsia="ko-KR"/>
        </w:rPr>
        <w:t xml:space="preserve"> be exclusively used by intra-frequency without gap measurement provided that RAN4 agrees that RedCap UE does NOT support ‘Inter-frequency without gap’ measurement capability in Rel-17</w:t>
      </w:r>
      <w:r w:rsidR="00A05ED9" w:rsidRPr="00A05ED9">
        <w:rPr>
          <w:b/>
          <w:color w:val="000000" w:themeColor="text1"/>
          <w:lang w:eastAsia="ko-KR"/>
        </w:rPr>
        <w:t>.</w:t>
      </w:r>
      <w:bookmarkEnd w:id="12"/>
      <w:r w:rsidR="00F62855">
        <w:rPr>
          <w:b/>
          <w:color w:val="000000" w:themeColor="text1"/>
          <w:lang w:eastAsia="ko-KR"/>
        </w:rPr>
        <w:t xml:space="preserve"> (Same as Proposal 7)</w:t>
      </w:r>
    </w:p>
    <w:p w14:paraId="258B9B4F" w14:textId="2AA02AFC" w:rsidR="00AE481C" w:rsidRDefault="00AE481C" w:rsidP="00AE481C">
      <w:pPr>
        <w:jc w:val="both"/>
        <w:rPr>
          <w:rFonts w:cstheme="minorHAnsi"/>
          <w:b/>
          <w:bCs/>
          <w:iCs/>
          <w:lang w:eastAsia="ko-KR"/>
        </w:rPr>
      </w:pPr>
    </w:p>
    <w:p w14:paraId="5D9DDF89" w14:textId="0C956A62" w:rsidR="00AE481C" w:rsidRDefault="00AE481C" w:rsidP="00AE481C">
      <w:pPr>
        <w:jc w:val="both"/>
        <w:rPr>
          <w:rFonts w:cstheme="minorHAnsi"/>
          <w:b/>
          <w:bCs/>
          <w:iCs/>
          <w:lang w:eastAsia="ko-KR"/>
        </w:rPr>
      </w:pPr>
      <w:r>
        <w:rPr>
          <w:b/>
          <w:color w:val="000000" w:themeColor="text1"/>
          <w:u w:val="single"/>
          <w:lang w:eastAsia="ko-KR"/>
        </w:rPr>
        <w:t>CSSF outside gap</w:t>
      </w:r>
    </w:p>
    <w:p w14:paraId="15EF2183" w14:textId="42BFF46F" w:rsidR="00AE481C" w:rsidRPr="00AE481C" w:rsidRDefault="00AE481C" w:rsidP="00AE481C">
      <w:pPr>
        <w:jc w:val="both"/>
      </w:pPr>
      <w:r>
        <w:t xml:space="preserve">Based on our views provided for the issue of inter-frequency without gap, hence, RAN4 shall support option 1: </w:t>
      </w:r>
      <w:bookmarkStart w:id="13" w:name="_Hlk101385139"/>
      <w:r w:rsidRPr="00AE481C">
        <w:rPr>
          <w:color w:val="000000"/>
        </w:rPr>
        <w:t>CSSF</w:t>
      </w:r>
      <w:r w:rsidRPr="00AE481C">
        <w:rPr>
          <w:color w:val="000000"/>
          <w:vertAlign w:val="subscript"/>
        </w:rPr>
        <w:t xml:space="preserve">outside_gap,I </w:t>
      </w:r>
      <w:r w:rsidRPr="00AE481C">
        <w:t>= 1 for RedCap UE measurement outside gap based on Rel-15 requirement</w:t>
      </w:r>
      <w:bookmarkEnd w:id="13"/>
      <w:r w:rsidR="006B6027">
        <w:t>.</w:t>
      </w:r>
    </w:p>
    <w:p w14:paraId="154DA200" w14:textId="6AE08CD7" w:rsidR="00AE481C" w:rsidRPr="00AE481C" w:rsidRDefault="00AE481C" w:rsidP="00AE481C">
      <w:pPr>
        <w:pStyle w:val="ListParagraph"/>
        <w:numPr>
          <w:ilvl w:val="0"/>
          <w:numId w:val="34"/>
        </w:numPr>
        <w:jc w:val="both"/>
        <w:rPr>
          <w:rFonts w:cstheme="minorHAnsi"/>
          <w:b/>
          <w:bCs/>
          <w:iCs/>
          <w:lang w:eastAsia="ko-KR"/>
        </w:rPr>
      </w:pPr>
      <w:bookmarkStart w:id="14" w:name="_Ref101447095"/>
      <w:r>
        <w:rPr>
          <w:b/>
          <w:color w:val="000000" w:themeColor="text1"/>
          <w:lang w:eastAsia="ko-KR"/>
        </w:rPr>
        <w:t xml:space="preserve">For the CSSF outside gap, </w:t>
      </w:r>
      <w:r w:rsidRPr="00AE481C">
        <w:rPr>
          <w:b/>
          <w:bCs/>
          <w:color w:val="000000"/>
        </w:rPr>
        <w:t>CSSF</w:t>
      </w:r>
      <w:r w:rsidRPr="00AE481C">
        <w:rPr>
          <w:b/>
          <w:bCs/>
          <w:color w:val="000000"/>
          <w:vertAlign w:val="subscript"/>
        </w:rPr>
        <w:t xml:space="preserve">outside_gap,I </w:t>
      </w:r>
      <w:r w:rsidRPr="00AE481C">
        <w:rPr>
          <w:b/>
          <w:bCs/>
        </w:rPr>
        <w:t>= 1 for RedCap UE measurement outside gap based on Rel-15 requirement</w:t>
      </w:r>
      <w:r w:rsidRPr="00AE481C">
        <w:rPr>
          <w:b/>
          <w:bCs/>
          <w:color w:val="000000" w:themeColor="text1"/>
          <w:lang w:eastAsia="ko-KR"/>
        </w:rPr>
        <w:t>.</w:t>
      </w:r>
      <w:bookmarkEnd w:id="14"/>
    </w:p>
    <w:p w14:paraId="49F990F0" w14:textId="51570193" w:rsidR="00AE481C" w:rsidRDefault="00AE481C" w:rsidP="00AE481C">
      <w:pPr>
        <w:jc w:val="both"/>
        <w:rPr>
          <w:rFonts w:cstheme="minorHAnsi"/>
          <w:b/>
          <w:bCs/>
          <w:iCs/>
          <w:lang w:eastAsia="ko-KR"/>
        </w:rPr>
      </w:pPr>
    </w:p>
    <w:p w14:paraId="11E45074" w14:textId="7EEF22C4" w:rsidR="006B6027" w:rsidRDefault="006B6027" w:rsidP="00AE481C">
      <w:pPr>
        <w:jc w:val="both"/>
        <w:rPr>
          <w:rFonts w:cstheme="minorHAnsi"/>
          <w:b/>
          <w:bCs/>
          <w:iCs/>
          <w:lang w:eastAsia="ko-KR"/>
        </w:rPr>
      </w:pPr>
      <w:r>
        <w:rPr>
          <w:b/>
          <w:u w:val="single"/>
          <w:lang w:eastAsia="ko-KR"/>
        </w:rPr>
        <w:t>Type of measurement gaps (if considered)</w:t>
      </w:r>
    </w:p>
    <w:p w14:paraId="3504AD2B" w14:textId="6379750E" w:rsidR="00AE481C" w:rsidRDefault="006B6027" w:rsidP="00AE481C">
      <w:pPr>
        <w:jc w:val="both"/>
        <w:rPr>
          <w:rFonts w:cstheme="minorHAnsi"/>
          <w:iCs/>
          <w:lang w:eastAsia="ko-KR"/>
        </w:rPr>
      </w:pPr>
      <w:r w:rsidRPr="006B6027">
        <w:rPr>
          <w:rFonts w:cstheme="minorHAnsi"/>
          <w:iCs/>
          <w:lang w:eastAsia="ko-KR"/>
        </w:rPr>
        <w:t xml:space="preserve">Whether the UE can support the per-FR gap or not depends on the UE and in general </w:t>
      </w:r>
      <w:r>
        <w:rPr>
          <w:rFonts w:cstheme="minorHAnsi"/>
          <w:iCs/>
          <w:lang w:eastAsia="ko-KR"/>
        </w:rPr>
        <w:t>there is no issue that the</w:t>
      </w:r>
      <w:r w:rsidRPr="006B6027">
        <w:rPr>
          <w:rFonts w:cstheme="minorHAnsi"/>
          <w:iCs/>
          <w:lang w:eastAsia="ko-KR"/>
        </w:rPr>
        <w:t xml:space="preserve"> UE supports per-FR gap.</w:t>
      </w:r>
      <w:r>
        <w:rPr>
          <w:rFonts w:cstheme="minorHAnsi"/>
          <w:iCs/>
          <w:lang w:eastAsia="ko-KR"/>
        </w:rPr>
        <w:t xml:space="preserve"> </w:t>
      </w:r>
      <w:r w:rsidRPr="006B6027">
        <w:rPr>
          <w:rFonts w:cstheme="minorHAnsi"/>
          <w:iCs/>
          <w:lang w:eastAsia="ko-KR"/>
        </w:rPr>
        <w:t xml:space="preserve">However, </w:t>
      </w:r>
      <w:r>
        <w:rPr>
          <w:rFonts w:cstheme="minorHAnsi"/>
          <w:iCs/>
          <w:lang w:eastAsia="ko-KR"/>
        </w:rPr>
        <w:t xml:space="preserve">given that </w:t>
      </w:r>
      <w:r w:rsidRPr="006B6027">
        <w:rPr>
          <w:rFonts w:cstheme="minorHAnsi"/>
          <w:iCs/>
          <w:lang w:eastAsia="ko-KR"/>
        </w:rPr>
        <w:t>the UE will have one serving cell (i.e. One CC)</w:t>
      </w:r>
      <w:r>
        <w:rPr>
          <w:rFonts w:cstheme="minorHAnsi"/>
          <w:iCs/>
          <w:lang w:eastAsia="ko-KR"/>
        </w:rPr>
        <w:t>, h</w:t>
      </w:r>
      <w:r w:rsidRPr="006B6027">
        <w:rPr>
          <w:rFonts w:cstheme="minorHAnsi"/>
          <w:iCs/>
          <w:lang w:eastAsia="ko-KR"/>
        </w:rPr>
        <w:t xml:space="preserve">ence, </w:t>
      </w:r>
      <w:r>
        <w:rPr>
          <w:rFonts w:cstheme="minorHAnsi"/>
          <w:iCs/>
          <w:lang w:eastAsia="ko-KR"/>
        </w:rPr>
        <w:t xml:space="preserve">having per-FR gap is meaningless. This is because whether the UE is configured with per-FR gap or per-UE gap, the UE </w:t>
      </w:r>
      <w:r w:rsidR="00A1252C">
        <w:rPr>
          <w:rFonts w:cstheme="minorHAnsi"/>
          <w:iCs/>
          <w:lang w:eastAsia="ko-KR"/>
        </w:rPr>
        <w:t>behaviour</w:t>
      </w:r>
      <w:r w:rsidR="00265168">
        <w:rPr>
          <w:rFonts w:cstheme="minorHAnsi"/>
          <w:iCs/>
          <w:lang w:eastAsia="ko-KR"/>
        </w:rPr>
        <w:t xml:space="preserve"> is always the same as</w:t>
      </w:r>
      <w:r>
        <w:rPr>
          <w:rFonts w:cstheme="minorHAnsi"/>
          <w:iCs/>
          <w:lang w:eastAsia="ko-KR"/>
        </w:rPr>
        <w:t xml:space="preserve"> per-UE gap. In addition, this issue shall impact the spec writing only and no technical impact to the UE performance.</w:t>
      </w:r>
    </w:p>
    <w:p w14:paraId="01D21403" w14:textId="3A47C5C0" w:rsidR="006B6027" w:rsidRPr="00AE481C" w:rsidRDefault="00265168" w:rsidP="006B6027">
      <w:pPr>
        <w:pStyle w:val="ListParagraph"/>
        <w:numPr>
          <w:ilvl w:val="0"/>
          <w:numId w:val="34"/>
        </w:numPr>
        <w:jc w:val="both"/>
        <w:rPr>
          <w:rFonts w:cstheme="minorHAnsi"/>
          <w:b/>
          <w:bCs/>
          <w:iCs/>
          <w:lang w:eastAsia="ko-KR"/>
        </w:rPr>
      </w:pPr>
      <w:bookmarkStart w:id="15" w:name="_Ref101447105"/>
      <w:r>
        <w:rPr>
          <w:b/>
          <w:color w:val="000000" w:themeColor="text1"/>
          <w:lang w:eastAsia="ko-KR"/>
        </w:rPr>
        <w:lastRenderedPageBreak/>
        <w:t xml:space="preserve"> </w:t>
      </w:r>
      <w:r w:rsidR="006B6027" w:rsidRPr="006B6027">
        <w:rPr>
          <w:b/>
          <w:color w:val="000000" w:themeColor="text1"/>
          <w:lang w:eastAsia="ko-KR"/>
        </w:rPr>
        <w:t xml:space="preserve">If MG is needed, </w:t>
      </w:r>
      <w:r>
        <w:rPr>
          <w:b/>
          <w:color w:val="000000" w:themeColor="text1"/>
          <w:lang w:eastAsia="ko-KR"/>
        </w:rPr>
        <w:t xml:space="preserve">both per-UE and per-FR MG can be supported by UE, but they both share the same </w:t>
      </w:r>
      <w:r w:rsidR="006B6027" w:rsidRPr="006B6027">
        <w:rPr>
          <w:b/>
          <w:color w:val="000000" w:themeColor="text1"/>
          <w:lang w:eastAsia="ko-KR"/>
        </w:rPr>
        <w:t>per-UE MG based cell identification/measurement requirement</w:t>
      </w:r>
      <w:r w:rsidR="006B6027" w:rsidRPr="00AE481C">
        <w:rPr>
          <w:b/>
          <w:bCs/>
          <w:color w:val="000000" w:themeColor="text1"/>
          <w:lang w:eastAsia="ko-KR"/>
        </w:rPr>
        <w:t>.</w:t>
      </w:r>
      <w:bookmarkEnd w:id="15"/>
    </w:p>
    <w:p w14:paraId="52A11796" w14:textId="77777777" w:rsidR="006B6027" w:rsidRPr="00AE481C" w:rsidRDefault="006B6027" w:rsidP="00AE481C">
      <w:pPr>
        <w:jc w:val="both"/>
        <w:rPr>
          <w:rFonts w:cstheme="minorHAnsi"/>
          <w:b/>
          <w:bCs/>
          <w:iCs/>
          <w:lang w:eastAsia="ko-KR"/>
        </w:rPr>
      </w:pPr>
    </w:p>
    <w:p w14:paraId="27FD8640" w14:textId="3CCAE133" w:rsidR="00A6252A" w:rsidRDefault="00A6252A" w:rsidP="00A6252A">
      <w:pPr>
        <w:pStyle w:val="Heading1"/>
        <w:numPr>
          <w:ilvl w:val="1"/>
          <w:numId w:val="1"/>
        </w:numPr>
        <w:jc w:val="both"/>
        <w:rPr>
          <w:rFonts w:ascii="Arial" w:hAnsi="Arial" w:cs="Arial"/>
        </w:rPr>
      </w:pPr>
      <w:r>
        <w:rPr>
          <w:rFonts w:ascii="Arial" w:hAnsi="Arial" w:cs="Arial"/>
        </w:rPr>
        <w:t xml:space="preserve">Discussion </w:t>
      </w:r>
      <w:r w:rsidRPr="002D010A">
        <w:rPr>
          <w:rFonts w:ascii="Arial" w:hAnsi="Arial" w:cs="Arial"/>
        </w:rPr>
        <w:t xml:space="preserve">on </w:t>
      </w:r>
      <w:r w:rsidR="00DD21CB" w:rsidRPr="002D010A">
        <w:rPr>
          <w:rFonts w:ascii="Arial" w:hAnsi="Arial" w:cs="Arial"/>
        </w:rPr>
        <w:t>PSS/SSS detection with 1Rx</w:t>
      </w:r>
    </w:p>
    <w:p w14:paraId="4414022B" w14:textId="77777777" w:rsidR="00A6252A" w:rsidRDefault="00A6252A" w:rsidP="00A6252A">
      <w:r>
        <w:t xml:space="preserve">The open issues from the WF are given below: </w:t>
      </w:r>
    </w:p>
    <w:tbl>
      <w:tblPr>
        <w:tblStyle w:val="TableGrid"/>
        <w:tblW w:w="0" w:type="auto"/>
        <w:tblLook w:val="04A0" w:firstRow="1" w:lastRow="0" w:firstColumn="1" w:lastColumn="0" w:noHBand="0" w:noVBand="1"/>
      </w:tblPr>
      <w:tblGrid>
        <w:gridCol w:w="9629"/>
      </w:tblGrid>
      <w:tr w:rsidR="00DD21CB" w14:paraId="7100080A" w14:textId="77777777" w:rsidTr="00DD21CB">
        <w:tc>
          <w:tcPr>
            <w:tcW w:w="9629" w:type="dxa"/>
          </w:tcPr>
          <w:p w14:paraId="1CF3F726" w14:textId="3E815DC8" w:rsidR="00DD21CB" w:rsidRDefault="00DD21CB" w:rsidP="00DD21CB">
            <w:pPr>
              <w:pStyle w:val="Heading3"/>
              <w:numPr>
                <w:ilvl w:val="2"/>
                <w:numId w:val="33"/>
              </w:numPr>
              <w:rPr>
                <w:color w:val="000000" w:themeColor="text1"/>
                <w:sz w:val="24"/>
                <w:szCs w:val="16"/>
              </w:rPr>
            </w:pPr>
            <w:r>
              <w:rPr>
                <w:color w:val="000000" w:themeColor="text1"/>
                <w:sz w:val="24"/>
                <w:szCs w:val="16"/>
              </w:rPr>
              <w:t>PSS/SSS detection with 1 Rx</w:t>
            </w:r>
          </w:p>
          <w:p w14:paraId="1178D158" w14:textId="77777777" w:rsidR="00042288" w:rsidRPr="00793EC1" w:rsidRDefault="00042288" w:rsidP="00042288">
            <w:pPr>
              <w:rPr>
                <w:b/>
                <w:u w:val="single"/>
                <w:lang w:eastAsia="ko-KR"/>
              </w:rPr>
            </w:pPr>
            <w:r w:rsidRPr="00793EC1">
              <w:rPr>
                <w:b/>
                <w:u w:val="single"/>
                <w:lang w:eastAsia="ko-KR"/>
              </w:rPr>
              <w:t>If number of attempts are increased, how much to increase for FR1</w:t>
            </w:r>
          </w:p>
          <w:p w14:paraId="6303C8F3" w14:textId="77777777" w:rsidR="00042288" w:rsidRPr="00793EC1" w:rsidRDefault="00042288" w:rsidP="00042288">
            <w:pPr>
              <w:pStyle w:val="ListParagraph"/>
              <w:numPr>
                <w:ilvl w:val="1"/>
                <w:numId w:val="30"/>
              </w:numPr>
              <w:spacing w:after="120"/>
              <w:ind w:left="1440"/>
              <w:contextualSpacing w:val="0"/>
              <w:rPr>
                <w:rFonts w:eastAsia="SimSun"/>
                <w:color w:val="000000" w:themeColor="text1"/>
                <w:szCs w:val="24"/>
                <w:lang w:val="pt-BR"/>
              </w:rPr>
            </w:pPr>
            <w:r w:rsidRPr="00793EC1">
              <w:rPr>
                <w:rFonts w:eastAsia="SimSun"/>
                <w:b/>
                <w:bCs/>
                <w:color w:val="000000" w:themeColor="text1"/>
                <w:szCs w:val="24"/>
                <w:lang w:val="pt-BR"/>
              </w:rPr>
              <w:t>Option 2 (vivo, Nokia, HW, MTK, E///, Apple):</w:t>
            </w:r>
            <w:r w:rsidRPr="00793EC1">
              <w:rPr>
                <w:rFonts w:eastAsia="SimSun"/>
                <w:color w:val="000000" w:themeColor="text1"/>
                <w:szCs w:val="24"/>
                <w:lang w:val="pt-BR"/>
              </w:rPr>
              <w:t xml:space="preserve"> 1 sample</w:t>
            </w:r>
          </w:p>
          <w:p w14:paraId="10440352" w14:textId="6C9EFE2A" w:rsidR="00042288" w:rsidRPr="002D010A" w:rsidRDefault="00042288" w:rsidP="002D010A">
            <w:pPr>
              <w:pStyle w:val="ListParagraph"/>
              <w:numPr>
                <w:ilvl w:val="1"/>
                <w:numId w:val="30"/>
              </w:numPr>
              <w:spacing w:after="120"/>
              <w:ind w:left="1440"/>
              <w:contextualSpacing w:val="0"/>
              <w:rPr>
                <w:i/>
                <w:iCs/>
                <w:szCs w:val="24"/>
              </w:rPr>
            </w:pPr>
            <w:r w:rsidRPr="00793EC1">
              <w:rPr>
                <w:rFonts w:eastAsia="SimSun"/>
                <w:b/>
                <w:bCs/>
                <w:szCs w:val="24"/>
              </w:rPr>
              <w:t>Option 3 (QC):</w:t>
            </w:r>
            <w:r w:rsidRPr="00793EC1">
              <w:rPr>
                <w:rFonts w:eastAsia="SimSun"/>
                <w:szCs w:val="24"/>
              </w:rPr>
              <w:t xml:space="preserve"> by 3 samples</w:t>
            </w:r>
          </w:p>
          <w:p w14:paraId="1C40098D" w14:textId="77777777" w:rsidR="00042288" w:rsidRPr="008A2082" w:rsidRDefault="00042288" w:rsidP="00042288">
            <w:pPr>
              <w:rPr>
                <w:b/>
                <w:color w:val="000000" w:themeColor="text1"/>
                <w:u w:val="single"/>
                <w:lang w:eastAsia="ko-KR"/>
              </w:rPr>
            </w:pPr>
            <w:r w:rsidRPr="008A2082">
              <w:rPr>
                <w:b/>
                <w:color w:val="000000" w:themeColor="text1"/>
                <w:u w:val="single"/>
                <w:lang w:eastAsia="ko-KR"/>
              </w:rPr>
              <w:t xml:space="preserve">Whether to extend the lower bound in PSS/SSS detection delay in FR1 and FR2 </w:t>
            </w:r>
          </w:p>
          <w:p w14:paraId="5FBB38DE" w14:textId="77777777" w:rsidR="00042288" w:rsidRDefault="00042288" w:rsidP="00042288">
            <w:pPr>
              <w:pStyle w:val="ListParagraph"/>
              <w:numPr>
                <w:ilvl w:val="1"/>
                <w:numId w:val="30"/>
              </w:numPr>
              <w:spacing w:after="120"/>
              <w:ind w:left="1440"/>
              <w:contextualSpacing w:val="0"/>
              <w:rPr>
                <w:color w:val="000000" w:themeColor="text1"/>
              </w:rPr>
            </w:pPr>
            <w:r w:rsidRPr="008A2082">
              <w:rPr>
                <w:b/>
                <w:bCs/>
                <w:color w:val="000000" w:themeColor="text1"/>
              </w:rPr>
              <w:t>Option 1 (Apple</w:t>
            </w:r>
            <w:r>
              <w:rPr>
                <w:b/>
                <w:bCs/>
                <w:color w:val="000000" w:themeColor="text1"/>
              </w:rPr>
              <w:t>, vivo, Nokia, HW, MTK, E///):</w:t>
            </w:r>
            <w:r>
              <w:rPr>
                <w:color w:val="000000" w:themeColor="text1"/>
              </w:rPr>
              <w:t xml:space="preserve"> No </w:t>
            </w:r>
          </w:p>
          <w:p w14:paraId="2C8183E7" w14:textId="77777777" w:rsidR="00042288" w:rsidRDefault="00042288" w:rsidP="00042288">
            <w:pPr>
              <w:pStyle w:val="ListParagraph"/>
              <w:numPr>
                <w:ilvl w:val="1"/>
                <w:numId w:val="30"/>
              </w:numPr>
              <w:spacing w:after="120"/>
              <w:ind w:left="1440"/>
              <w:contextualSpacing w:val="0"/>
              <w:rPr>
                <w:color w:val="000000" w:themeColor="text1"/>
              </w:rPr>
            </w:pPr>
            <w:r>
              <w:rPr>
                <w:b/>
                <w:bCs/>
                <w:color w:val="000000" w:themeColor="text1"/>
              </w:rPr>
              <w:t>Option 2 (QC):</w:t>
            </w:r>
            <w:r>
              <w:rPr>
                <w:color w:val="000000" w:themeColor="text1"/>
              </w:rPr>
              <w:t xml:space="preserve"> Yes for FR1</w:t>
            </w:r>
          </w:p>
          <w:p w14:paraId="7CD77713" w14:textId="32F7FB2B" w:rsidR="00DD21CB" w:rsidRPr="00042288" w:rsidRDefault="00042288" w:rsidP="003727D8">
            <w:pPr>
              <w:pStyle w:val="ListParagraph"/>
              <w:numPr>
                <w:ilvl w:val="2"/>
                <w:numId w:val="30"/>
              </w:numPr>
              <w:spacing w:after="120"/>
              <w:contextualSpacing w:val="0"/>
              <w:rPr>
                <w:color w:val="000000" w:themeColor="text1"/>
              </w:rPr>
            </w:pPr>
            <w:r w:rsidRPr="008A2082">
              <w:t xml:space="preserve">increase the lower bound from 600ms to </w:t>
            </w:r>
            <w:r>
              <w:t xml:space="preserve">960 </w:t>
            </w:r>
            <w:r w:rsidRPr="008A2082">
              <w:t>ms</w:t>
            </w:r>
            <w:r w:rsidRPr="008A2082">
              <w:rPr>
                <w:color w:val="FF0000"/>
              </w:rPr>
              <w:t xml:space="preserve"> </w:t>
            </w:r>
          </w:p>
        </w:tc>
      </w:tr>
    </w:tbl>
    <w:p w14:paraId="7040E66E" w14:textId="7B8578B1" w:rsidR="00042288" w:rsidRPr="00042288" w:rsidRDefault="00042288" w:rsidP="00042288">
      <w:pPr>
        <w:jc w:val="both"/>
        <w:rPr>
          <w:rFonts w:cstheme="minorHAnsi"/>
          <w:iCs/>
          <w:lang w:eastAsia="ko-KR"/>
        </w:rPr>
      </w:pPr>
      <w:bookmarkStart w:id="16" w:name="_Ref95740154"/>
      <w:r w:rsidRPr="00042288">
        <w:rPr>
          <w:rFonts w:cstheme="minorHAnsi"/>
          <w:iCs/>
          <w:lang w:eastAsia="ko-KR"/>
        </w:rPr>
        <w:t>For the PSS/SSS detection with 1Rx related issues, our preference to support 1 sample and no change to the lower bound, however, we can compromise to the suggested option from Ericsson during the previous meeting discussion:</w:t>
      </w:r>
    </w:p>
    <w:p w14:paraId="1AFCF433" w14:textId="5F18315B" w:rsidR="00042288" w:rsidRPr="00042288" w:rsidRDefault="00042288" w:rsidP="00042288">
      <w:pPr>
        <w:pStyle w:val="ListParagraph"/>
        <w:numPr>
          <w:ilvl w:val="0"/>
          <w:numId w:val="41"/>
        </w:numPr>
        <w:jc w:val="both"/>
        <w:rPr>
          <w:rFonts w:cstheme="minorHAnsi"/>
          <w:iCs/>
          <w:lang w:eastAsia="ko-KR"/>
        </w:rPr>
      </w:pPr>
      <w:r w:rsidRPr="00042288">
        <w:rPr>
          <w:rFonts w:cstheme="minorHAnsi"/>
          <w:iCs/>
          <w:lang w:eastAsia="ko-KR"/>
        </w:rPr>
        <w:t>Number of attempts are extended by 1.</w:t>
      </w:r>
    </w:p>
    <w:p w14:paraId="2D1D68D7" w14:textId="23040A4E" w:rsidR="00042288" w:rsidRPr="00EA45E2" w:rsidRDefault="00042288" w:rsidP="00042288">
      <w:pPr>
        <w:pStyle w:val="ListParagraph"/>
        <w:numPr>
          <w:ilvl w:val="0"/>
          <w:numId w:val="41"/>
        </w:numPr>
        <w:jc w:val="both"/>
        <w:rPr>
          <w:rFonts w:cstheme="minorHAnsi"/>
          <w:iCs/>
          <w:lang w:eastAsia="ko-KR"/>
        </w:rPr>
      </w:pPr>
      <w:r w:rsidRPr="00042288">
        <w:rPr>
          <w:rFonts w:cstheme="minorHAnsi"/>
          <w:iCs/>
          <w:lang w:eastAsia="ko-KR"/>
        </w:rPr>
        <w:t xml:space="preserve">Lower bound in PSS/SSS detection delay is extended from 600 to </w:t>
      </w:r>
      <w:r w:rsidRPr="00042288">
        <w:rPr>
          <w:rFonts w:cstheme="minorHAnsi"/>
          <w:b/>
          <w:bCs/>
          <w:iCs/>
          <w:lang w:eastAsia="ko-KR"/>
        </w:rPr>
        <w:t>760 ms</w:t>
      </w:r>
      <w:r w:rsidRPr="00042288">
        <w:rPr>
          <w:rFonts w:cstheme="minorHAnsi"/>
          <w:iCs/>
          <w:lang w:eastAsia="ko-KR"/>
        </w:rPr>
        <w:t>, i.e. extension by 160 ms.</w:t>
      </w:r>
      <w:bookmarkEnd w:id="16"/>
      <w:r w:rsidR="00DD21CB" w:rsidRPr="00042288">
        <w:rPr>
          <w:color w:val="000000" w:themeColor="text1"/>
          <w:lang w:eastAsia="ko-KR"/>
        </w:rPr>
        <w:t xml:space="preserve"> </w:t>
      </w:r>
    </w:p>
    <w:p w14:paraId="6D0C1552" w14:textId="77777777" w:rsidR="00EA45E2" w:rsidRPr="00042288" w:rsidRDefault="00EA45E2" w:rsidP="00EA45E2">
      <w:pPr>
        <w:pStyle w:val="ListParagraph"/>
        <w:jc w:val="both"/>
        <w:rPr>
          <w:rFonts w:cstheme="minorHAnsi"/>
          <w:iCs/>
          <w:lang w:eastAsia="ko-KR"/>
        </w:rPr>
      </w:pPr>
    </w:p>
    <w:p w14:paraId="575FC84B" w14:textId="74AD4AD6" w:rsidR="001D5507" w:rsidRPr="00F07B03" w:rsidRDefault="00A56422" w:rsidP="001D5507">
      <w:pPr>
        <w:pStyle w:val="ListParagraph"/>
        <w:numPr>
          <w:ilvl w:val="0"/>
          <w:numId w:val="34"/>
        </w:numPr>
        <w:jc w:val="both"/>
        <w:rPr>
          <w:rFonts w:cstheme="minorHAnsi"/>
          <w:b/>
          <w:bCs/>
          <w:iCs/>
          <w:lang w:eastAsia="ko-KR"/>
        </w:rPr>
      </w:pPr>
      <w:bookmarkStart w:id="17" w:name="_Ref101447122"/>
      <w:r>
        <w:rPr>
          <w:b/>
          <w:color w:val="000000" w:themeColor="text1"/>
          <w:lang w:eastAsia="ko-KR"/>
        </w:rPr>
        <w:t xml:space="preserve"> </w:t>
      </w:r>
      <w:r w:rsidR="00042288">
        <w:rPr>
          <w:b/>
          <w:color w:val="000000" w:themeColor="text1"/>
          <w:lang w:eastAsia="ko-KR"/>
        </w:rPr>
        <w:t>For PSS/SSS detection with 1Rx, the n</w:t>
      </w:r>
      <w:r w:rsidR="00042288" w:rsidRPr="00042288">
        <w:rPr>
          <w:b/>
          <w:color w:val="000000" w:themeColor="text1"/>
          <w:lang w:eastAsia="ko-KR"/>
        </w:rPr>
        <w:t>umber of attempts are extended by 1</w:t>
      </w:r>
      <w:r w:rsidR="00042288">
        <w:rPr>
          <w:b/>
          <w:color w:val="000000" w:themeColor="text1"/>
          <w:lang w:eastAsia="ko-KR"/>
        </w:rPr>
        <w:t xml:space="preserve"> and the l</w:t>
      </w:r>
      <w:r w:rsidR="00042288" w:rsidRPr="00042288">
        <w:rPr>
          <w:b/>
          <w:color w:val="000000" w:themeColor="text1"/>
          <w:lang w:eastAsia="ko-KR"/>
        </w:rPr>
        <w:t>ower bound in PSS/SSS detection delay is extended from 600 to 760 ms, i.e. extension by 160 ms</w:t>
      </w:r>
      <w:r w:rsidR="00042288">
        <w:rPr>
          <w:b/>
          <w:color w:val="000000" w:themeColor="text1"/>
          <w:lang w:eastAsia="ko-KR"/>
        </w:rPr>
        <w:t>.</w:t>
      </w:r>
      <w:bookmarkEnd w:id="17"/>
    </w:p>
    <w:p w14:paraId="456FDE7B" w14:textId="77777777" w:rsidR="00F07B03" w:rsidRPr="00AE481C" w:rsidRDefault="00F07B03" w:rsidP="00F07B03">
      <w:pPr>
        <w:jc w:val="both"/>
        <w:rPr>
          <w:rFonts w:cstheme="minorHAnsi"/>
          <w:b/>
          <w:bCs/>
          <w:iCs/>
          <w:lang w:eastAsia="ko-KR"/>
        </w:rPr>
      </w:pPr>
    </w:p>
    <w:p w14:paraId="6FB6E0F5" w14:textId="6D43027D" w:rsidR="00F07B03" w:rsidRDefault="00F07B03" w:rsidP="00F07B03">
      <w:pPr>
        <w:pStyle w:val="Heading1"/>
        <w:numPr>
          <w:ilvl w:val="1"/>
          <w:numId w:val="1"/>
        </w:numPr>
        <w:jc w:val="both"/>
        <w:rPr>
          <w:rFonts w:ascii="Arial" w:hAnsi="Arial" w:cs="Arial"/>
        </w:rPr>
      </w:pPr>
      <w:r>
        <w:rPr>
          <w:rFonts w:ascii="Arial" w:hAnsi="Arial" w:cs="Arial"/>
        </w:rPr>
        <w:t xml:space="preserve">Discussion </w:t>
      </w:r>
      <w:r w:rsidRPr="002D010A">
        <w:rPr>
          <w:rFonts w:ascii="Arial" w:hAnsi="Arial" w:cs="Arial"/>
        </w:rPr>
        <w:t xml:space="preserve">on </w:t>
      </w:r>
      <w:r>
        <w:rPr>
          <w:rFonts w:ascii="Arial" w:hAnsi="Arial" w:cs="Arial"/>
        </w:rPr>
        <w:t>time index detection</w:t>
      </w:r>
      <w:r w:rsidRPr="002D010A">
        <w:rPr>
          <w:rFonts w:ascii="Arial" w:hAnsi="Arial" w:cs="Arial"/>
        </w:rPr>
        <w:t xml:space="preserve"> with 1Rx</w:t>
      </w:r>
    </w:p>
    <w:p w14:paraId="55E113C2" w14:textId="689BDCE9" w:rsidR="00F07B03" w:rsidRDefault="00F07B03" w:rsidP="00F07B03">
      <w:r>
        <w:t xml:space="preserve">The </w:t>
      </w:r>
      <w:r w:rsidR="00A56422">
        <w:t>agreed</w:t>
      </w:r>
      <w:r>
        <w:t xml:space="preserve"> issue from the WF are given below: </w:t>
      </w:r>
    </w:p>
    <w:tbl>
      <w:tblPr>
        <w:tblStyle w:val="TableGrid"/>
        <w:tblW w:w="0" w:type="auto"/>
        <w:tblLook w:val="04A0" w:firstRow="1" w:lastRow="0" w:firstColumn="1" w:lastColumn="0" w:noHBand="0" w:noVBand="1"/>
      </w:tblPr>
      <w:tblGrid>
        <w:gridCol w:w="9629"/>
      </w:tblGrid>
      <w:tr w:rsidR="00F07B03" w14:paraId="545FF648" w14:textId="77777777" w:rsidTr="00F07B03">
        <w:tc>
          <w:tcPr>
            <w:tcW w:w="9629" w:type="dxa"/>
          </w:tcPr>
          <w:p w14:paraId="36BFE3F3" w14:textId="5257A23F" w:rsidR="00F07B03" w:rsidRDefault="00F07B03" w:rsidP="00F07B03">
            <w:pPr>
              <w:pStyle w:val="Heading3"/>
              <w:numPr>
                <w:ilvl w:val="2"/>
                <w:numId w:val="45"/>
              </w:numPr>
              <w:rPr>
                <w:color w:val="000000" w:themeColor="text1"/>
                <w:sz w:val="24"/>
                <w:szCs w:val="16"/>
              </w:rPr>
            </w:pPr>
            <w:r>
              <w:rPr>
                <w:color w:val="000000" w:themeColor="text1"/>
                <w:sz w:val="24"/>
                <w:szCs w:val="16"/>
              </w:rPr>
              <w:t>Time index detection with 1 Rx</w:t>
            </w:r>
          </w:p>
          <w:p w14:paraId="214066D9" w14:textId="77777777" w:rsidR="00A56422" w:rsidRPr="005F0CB7" w:rsidRDefault="00A56422" w:rsidP="00A56422">
            <w:pPr>
              <w:spacing w:after="120"/>
              <w:rPr>
                <w:bCs/>
                <w:lang w:eastAsia="ko-KR"/>
              </w:rPr>
            </w:pPr>
            <w:r w:rsidRPr="005F0CB7">
              <w:rPr>
                <w:bCs/>
                <w:lang w:eastAsia="ko-KR"/>
              </w:rPr>
              <w:t>The lower bound in the time index detection delay is extended as follows:</w:t>
            </w:r>
          </w:p>
          <w:p w14:paraId="499E2E38" w14:textId="2050DD75" w:rsidR="00F07B03" w:rsidRPr="00A56422" w:rsidRDefault="00A56422" w:rsidP="00A56422">
            <w:pPr>
              <w:pStyle w:val="ListParagraph"/>
              <w:numPr>
                <w:ilvl w:val="3"/>
                <w:numId w:val="30"/>
              </w:numPr>
              <w:spacing w:after="120"/>
              <w:contextualSpacing w:val="0"/>
              <w:rPr>
                <w:rFonts w:eastAsia="SimSun"/>
                <w:color w:val="000000" w:themeColor="text1"/>
                <w:szCs w:val="24"/>
              </w:rPr>
            </w:pPr>
            <w:r w:rsidRPr="00A56422">
              <w:rPr>
                <w:rFonts w:eastAsia="SimSun"/>
                <w:color w:val="000000" w:themeColor="text1"/>
                <w:szCs w:val="24"/>
                <w:highlight w:val="yellow"/>
              </w:rPr>
              <w:t>non-DRX</w:t>
            </w:r>
            <w:r>
              <w:rPr>
                <w:rFonts w:eastAsia="SimSun"/>
                <w:color w:val="000000" w:themeColor="text1"/>
                <w:szCs w:val="24"/>
              </w:rPr>
              <w:t xml:space="preserve"> delay requirement: max(160ms, ceil( 4 x Kp ) x SMTC period)x CSSFintra</w:t>
            </w:r>
          </w:p>
        </w:tc>
      </w:tr>
    </w:tbl>
    <w:p w14:paraId="0F0107DC" w14:textId="053B30CA" w:rsidR="00A56422" w:rsidRPr="00A56422" w:rsidRDefault="00F07B03" w:rsidP="00A56422">
      <w:pPr>
        <w:jc w:val="both"/>
        <w:rPr>
          <w:rFonts w:cstheme="minorHAnsi"/>
          <w:iCs/>
          <w:lang w:eastAsia="ko-KR"/>
        </w:rPr>
      </w:pPr>
      <w:r w:rsidRPr="00042288">
        <w:rPr>
          <w:rFonts w:cstheme="minorHAnsi"/>
          <w:iCs/>
          <w:lang w:eastAsia="ko-KR"/>
        </w:rPr>
        <w:t xml:space="preserve">For the </w:t>
      </w:r>
      <w:r w:rsidR="00A56422">
        <w:rPr>
          <w:rFonts w:cstheme="minorHAnsi"/>
          <w:iCs/>
          <w:lang w:eastAsia="ko-KR"/>
        </w:rPr>
        <w:t>time index</w:t>
      </w:r>
      <w:r w:rsidRPr="00042288">
        <w:rPr>
          <w:rFonts w:cstheme="minorHAnsi"/>
          <w:iCs/>
          <w:lang w:eastAsia="ko-KR"/>
        </w:rPr>
        <w:t xml:space="preserve"> detection with 1Rx related issue,</w:t>
      </w:r>
      <w:r w:rsidR="00A56422">
        <w:rPr>
          <w:rFonts w:cstheme="minorHAnsi"/>
          <w:iCs/>
          <w:lang w:eastAsia="ko-KR"/>
        </w:rPr>
        <w:t xml:space="preserve"> it is not clear whether the lower bound extension is applied for the non-DRX only, or also for the case of DRX, hence, RAN4 should clarify that.</w:t>
      </w:r>
    </w:p>
    <w:p w14:paraId="32109AD6" w14:textId="3251364C" w:rsidR="00F07B03" w:rsidRPr="00A56422" w:rsidRDefault="008E50A4" w:rsidP="00F07B03">
      <w:pPr>
        <w:pStyle w:val="ListParagraph"/>
        <w:numPr>
          <w:ilvl w:val="0"/>
          <w:numId w:val="34"/>
        </w:numPr>
        <w:jc w:val="both"/>
        <w:rPr>
          <w:rFonts w:cstheme="minorHAnsi"/>
          <w:b/>
          <w:bCs/>
          <w:iCs/>
          <w:lang w:eastAsia="ko-KR"/>
        </w:rPr>
      </w:pPr>
      <w:r>
        <w:rPr>
          <w:b/>
          <w:color w:val="000000" w:themeColor="text1"/>
          <w:lang w:eastAsia="ko-KR"/>
        </w:rPr>
        <w:t xml:space="preserve"> </w:t>
      </w:r>
      <w:bookmarkStart w:id="18" w:name="_Ref101797925"/>
      <w:r w:rsidR="00A56422">
        <w:rPr>
          <w:b/>
          <w:color w:val="000000" w:themeColor="text1"/>
          <w:lang w:eastAsia="ko-KR"/>
        </w:rPr>
        <w:t xml:space="preserve">For </w:t>
      </w:r>
      <w:r>
        <w:rPr>
          <w:b/>
          <w:color w:val="000000" w:themeColor="text1"/>
          <w:lang w:eastAsia="ko-KR"/>
        </w:rPr>
        <w:t xml:space="preserve">the </w:t>
      </w:r>
      <w:r w:rsidRPr="008E50A4">
        <w:rPr>
          <w:b/>
          <w:color w:val="000000" w:themeColor="text1"/>
          <w:lang w:eastAsia="ko-KR"/>
        </w:rPr>
        <w:t>lower bound in the time index detection delay</w:t>
      </w:r>
      <w:r w:rsidR="008E0ED5">
        <w:rPr>
          <w:b/>
          <w:color w:val="000000" w:themeColor="text1"/>
          <w:lang w:eastAsia="ko-KR"/>
        </w:rPr>
        <w:t>, RAN4 shall clarify if the lower bound extension applies to the cases with DRX too</w:t>
      </w:r>
      <w:r w:rsidR="00A56422">
        <w:rPr>
          <w:b/>
          <w:color w:val="000000" w:themeColor="text1"/>
          <w:lang w:eastAsia="ko-KR"/>
        </w:rPr>
        <w:t>.</w:t>
      </w:r>
      <w:bookmarkEnd w:id="18"/>
    </w:p>
    <w:p w14:paraId="1093CFA6" w14:textId="59D6F698" w:rsidR="001D5507" w:rsidRDefault="001D5507" w:rsidP="001D5507">
      <w:pPr>
        <w:pStyle w:val="Heading1"/>
        <w:numPr>
          <w:ilvl w:val="1"/>
          <w:numId w:val="1"/>
        </w:numPr>
        <w:jc w:val="both"/>
        <w:rPr>
          <w:rFonts w:ascii="Arial" w:hAnsi="Arial" w:cs="Arial"/>
        </w:rPr>
      </w:pPr>
      <w:r>
        <w:rPr>
          <w:rFonts w:ascii="Arial" w:hAnsi="Arial" w:cs="Arial"/>
        </w:rPr>
        <w:t xml:space="preserve">Discussion on </w:t>
      </w:r>
      <w:r w:rsidR="00B46299">
        <w:rPr>
          <w:rFonts w:ascii="Arial" w:hAnsi="Arial" w:cs="Arial"/>
        </w:rPr>
        <w:t xml:space="preserve">SSB </w:t>
      </w:r>
      <w:r w:rsidR="00B46299" w:rsidRPr="00603CF7">
        <w:rPr>
          <w:rFonts w:ascii="Arial" w:hAnsi="Arial" w:cs="Arial"/>
        </w:rPr>
        <w:t>based L3 measurements</w:t>
      </w:r>
      <w:r w:rsidR="00B46299">
        <w:rPr>
          <w:rFonts w:ascii="Arial" w:hAnsi="Arial" w:cs="Arial"/>
        </w:rPr>
        <w:t xml:space="preserve"> with 1Rx</w:t>
      </w:r>
    </w:p>
    <w:p w14:paraId="1191C416" w14:textId="77777777" w:rsidR="001D5507" w:rsidRDefault="001D5507" w:rsidP="001D5507">
      <w:r>
        <w:t xml:space="preserve">The open issues from the WF are given below: </w:t>
      </w:r>
    </w:p>
    <w:tbl>
      <w:tblPr>
        <w:tblStyle w:val="TableGrid"/>
        <w:tblW w:w="0" w:type="auto"/>
        <w:tblLook w:val="04A0" w:firstRow="1" w:lastRow="0" w:firstColumn="1" w:lastColumn="0" w:noHBand="0" w:noVBand="1"/>
      </w:tblPr>
      <w:tblGrid>
        <w:gridCol w:w="9629"/>
      </w:tblGrid>
      <w:tr w:rsidR="00066754" w14:paraId="211B88D7" w14:textId="77777777" w:rsidTr="00066754">
        <w:tc>
          <w:tcPr>
            <w:tcW w:w="9629" w:type="dxa"/>
          </w:tcPr>
          <w:p w14:paraId="5B0FF045" w14:textId="2DCE6652" w:rsidR="00066754" w:rsidRDefault="00066754" w:rsidP="00066754">
            <w:pPr>
              <w:pStyle w:val="Heading3"/>
              <w:numPr>
                <w:ilvl w:val="0"/>
                <w:numId w:val="0"/>
              </w:numPr>
              <w:rPr>
                <w:rFonts w:eastAsia="SimSun"/>
                <w:color w:val="000000" w:themeColor="text1"/>
                <w:sz w:val="24"/>
                <w:szCs w:val="16"/>
              </w:rPr>
            </w:pPr>
            <w:r>
              <w:rPr>
                <w:rFonts w:eastAsia="SimSun"/>
                <w:color w:val="000000" w:themeColor="text1"/>
                <w:sz w:val="24"/>
                <w:szCs w:val="16"/>
              </w:rPr>
              <w:lastRenderedPageBreak/>
              <w:t>11.1.4: SSB based L3 measurement with 1 Rx</w:t>
            </w:r>
          </w:p>
          <w:p w14:paraId="0182F28D" w14:textId="77777777" w:rsidR="00331527" w:rsidRPr="00DB340D" w:rsidRDefault="00331527" w:rsidP="00331527">
            <w:pPr>
              <w:rPr>
                <w:b/>
                <w:color w:val="000000" w:themeColor="text1"/>
                <w:u w:val="single"/>
                <w:lang w:eastAsia="ko-KR"/>
              </w:rPr>
            </w:pPr>
            <w:r w:rsidRPr="00DB340D">
              <w:rPr>
                <w:b/>
                <w:color w:val="000000" w:themeColor="text1"/>
                <w:u w:val="single"/>
                <w:lang w:eastAsia="ko-KR"/>
              </w:rPr>
              <w:t>Whether lower bound in measurement period for 1 Rx requirements is extended in FR1</w:t>
            </w:r>
          </w:p>
          <w:p w14:paraId="179FB21D" w14:textId="77777777" w:rsidR="00331527" w:rsidRPr="00DB340D" w:rsidRDefault="00331527" w:rsidP="00331527">
            <w:pPr>
              <w:pStyle w:val="ListParagraph"/>
              <w:numPr>
                <w:ilvl w:val="1"/>
                <w:numId w:val="30"/>
              </w:numPr>
              <w:spacing w:after="120"/>
              <w:ind w:left="1440"/>
              <w:contextualSpacing w:val="0"/>
              <w:rPr>
                <w:rFonts w:eastAsia="SimSun"/>
                <w:color w:val="000000" w:themeColor="text1"/>
                <w:szCs w:val="24"/>
              </w:rPr>
            </w:pPr>
            <w:r w:rsidRPr="00DB340D">
              <w:rPr>
                <w:rFonts w:eastAsia="SimSun"/>
                <w:b/>
                <w:bCs/>
                <w:color w:val="000000" w:themeColor="text1"/>
                <w:szCs w:val="24"/>
              </w:rPr>
              <w:t>Option 2 (Apple, MTK, QC):</w:t>
            </w:r>
            <w:r w:rsidRPr="00DB340D">
              <w:rPr>
                <w:rFonts w:eastAsia="SimSun"/>
                <w:color w:val="000000" w:themeColor="text1"/>
                <w:szCs w:val="24"/>
              </w:rPr>
              <w:t xml:space="preserve"> Only lower bound is extended while keeping the same number of samples.</w:t>
            </w:r>
          </w:p>
          <w:p w14:paraId="6480C06D" w14:textId="77777777" w:rsidR="00331527" w:rsidRPr="00DB340D" w:rsidRDefault="00331527" w:rsidP="00331527">
            <w:pPr>
              <w:pStyle w:val="ListParagraph"/>
              <w:numPr>
                <w:ilvl w:val="2"/>
                <w:numId w:val="30"/>
              </w:numPr>
              <w:spacing w:after="120"/>
              <w:contextualSpacing w:val="0"/>
              <w:rPr>
                <w:rFonts w:eastAsia="SimSun"/>
                <w:color w:val="000000" w:themeColor="text1"/>
                <w:szCs w:val="24"/>
              </w:rPr>
            </w:pPr>
            <w:r w:rsidRPr="00DB340D">
              <w:rPr>
                <w:rFonts w:eastAsia="SimSun"/>
                <w:color w:val="000000" w:themeColor="text1"/>
                <w:szCs w:val="24"/>
              </w:rPr>
              <w:t xml:space="preserve">Lower bound extended to 400 ms as follows: </w:t>
            </w:r>
          </w:p>
          <w:p w14:paraId="3A62FC4A" w14:textId="77777777" w:rsidR="00331527" w:rsidRPr="00DB340D" w:rsidRDefault="00331527" w:rsidP="00331527">
            <w:pPr>
              <w:pStyle w:val="ListParagraph"/>
              <w:numPr>
                <w:ilvl w:val="3"/>
                <w:numId w:val="30"/>
              </w:numPr>
              <w:spacing w:after="120"/>
              <w:contextualSpacing w:val="0"/>
              <w:rPr>
                <w:rFonts w:eastAsia="SimSun"/>
                <w:color w:val="000000" w:themeColor="text1"/>
                <w:szCs w:val="24"/>
              </w:rPr>
            </w:pPr>
            <w:r w:rsidRPr="00DB340D">
              <w:rPr>
                <w:rFonts w:eastAsia="SimSun"/>
                <w:color w:val="000000" w:themeColor="text1"/>
                <w:szCs w:val="24"/>
              </w:rPr>
              <w:t>max(400ms, ceil( 5 x Kp) x SMTC period) x CSSFintra</w:t>
            </w:r>
          </w:p>
          <w:p w14:paraId="6D059BFE" w14:textId="754153A9" w:rsidR="00331527" w:rsidRPr="002E110C" w:rsidRDefault="00331527" w:rsidP="00331527">
            <w:pPr>
              <w:pStyle w:val="ListParagraph"/>
              <w:numPr>
                <w:ilvl w:val="1"/>
                <w:numId w:val="30"/>
              </w:numPr>
              <w:spacing w:after="120"/>
              <w:ind w:left="1440"/>
              <w:contextualSpacing w:val="0"/>
              <w:rPr>
                <w:bCs/>
                <w:lang w:eastAsia="ko-KR"/>
              </w:rPr>
            </w:pPr>
            <w:r w:rsidRPr="00DB340D">
              <w:rPr>
                <w:rFonts w:eastAsia="SimSun"/>
                <w:b/>
                <w:bCs/>
                <w:color w:val="000000" w:themeColor="text1"/>
                <w:szCs w:val="24"/>
              </w:rPr>
              <w:t>Option 3 (HW, E///, Nokia, vivo):</w:t>
            </w:r>
            <w:r w:rsidRPr="00DB340D">
              <w:rPr>
                <w:rFonts w:eastAsia="SimSun"/>
                <w:color w:val="000000" w:themeColor="text1"/>
                <w:szCs w:val="24"/>
              </w:rPr>
              <w:t xml:space="preserve"> Lower bound is not extended compared to Release 15 requirements. </w:t>
            </w:r>
          </w:p>
          <w:p w14:paraId="0B3E5883" w14:textId="77777777" w:rsidR="00331527" w:rsidRDefault="00331527" w:rsidP="00331527">
            <w:pPr>
              <w:rPr>
                <w:highlight w:val="cyan"/>
              </w:rPr>
            </w:pPr>
            <w:r>
              <w:rPr>
                <w:b/>
                <w:u w:val="single"/>
                <w:lang w:eastAsia="ko-KR"/>
              </w:rPr>
              <w:t>Relaxation of accuracy levels for FR1</w:t>
            </w:r>
          </w:p>
          <w:p w14:paraId="71D66018" w14:textId="77777777" w:rsidR="00331527" w:rsidRDefault="00331527" w:rsidP="00331527">
            <w:pPr>
              <w:pStyle w:val="ListParagraph"/>
              <w:numPr>
                <w:ilvl w:val="2"/>
                <w:numId w:val="30"/>
              </w:numPr>
              <w:spacing w:after="120"/>
              <w:contextualSpacing w:val="0"/>
              <w:rPr>
                <w:rFonts w:eastAsia="SimSun"/>
                <w:color w:val="000000" w:themeColor="text1"/>
                <w:szCs w:val="24"/>
              </w:rPr>
            </w:pPr>
            <w:r>
              <w:rPr>
                <w:rFonts w:eastAsia="SimSun"/>
                <w:color w:val="000000" w:themeColor="text1"/>
                <w:szCs w:val="24"/>
              </w:rPr>
              <w:t>FFS: Absolute accuracy by 1 dB compared to legacy requirements for 2 Rx UE</w:t>
            </w:r>
          </w:p>
          <w:p w14:paraId="297C5026" w14:textId="05542E80" w:rsidR="00066754" w:rsidRPr="00331527" w:rsidRDefault="00331527" w:rsidP="00331527">
            <w:pPr>
              <w:pStyle w:val="ListParagraph"/>
              <w:numPr>
                <w:ilvl w:val="2"/>
                <w:numId w:val="30"/>
              </w:numPr>
              <w:spacing w:after="120"/>
              <w:contextualSpacing w:val="0"/>
              <w:rPr>
                <w:rFonts w:eastAsia="SimSun"/>
                <w:color w:val="000000" w:themeColor="text1"/>
                <w:szCs w:val="24"/>
              </w:rPr>
            </w:pPr>
            <w:r>
              <w:rPr>
                <w:rFonts w:eastAsia="SimSun"/>
                <w:color w:val="000000" w:themeColor="text1"/>
                <w:szCs w:val="24"/>
              </w:rPr>
              <w:t>FFS: Relative accuracy by 1 dB compared to legacy requirements for 2 Rx UE</w:t>
            </w:r>
          </w:p>
        </w:tc>
      </w:tr>
    </w:tbl>
    <w:p w14:paraId="784E4832" w14:textId="15579C54" w:rsidR="00066754" w:rsidRDefault="000463CC" w:rsidP="00331527">
      <w:pPr>
        <w:jc w:val="both"/>
      </w:pPr>
      <w:r>
        <w:t xml:space="preserve">To our understanding, we need to relax the accuracy if we keep the measurement period the same. However, whether to extend the lower bound </w:t>
      </w:r>
      <w:r w:rsidR="00331527">
        <w:t xml:space="preserve">we don’t have a strong preference in here but we are fine to compromise and support option 2: </w:t>
      </w:r>
      <w:r w:rsidR="00331527" w:rsidRPr="00331527">
        <w:t>Only lower bound is extended while keeping the same number of samples</w:t>
      </w:r>
      <w:r>
        <w:t xml:space="preserve">. </w:t>
      </w:r>
    </w:p>
    <w:p w14:paraId="022E6E12" w14:textId="14A3E4CD" w:rsidR="00950460" w:rsidRPr="00950460" w:rsidRDefault="00066754" w:rsidP="00B46299">
      <w:pPr>
        <w:pStyle w:val="ListParagraph"/>
        <w:numPr>
          <w:ilvl w:val="0"/>
          <w:numId w:val="34"/>
        </w:numPr>
        <w:jc w:val="both"/>
        <w:rPr>
          <w:rFonts w:cstheme="minorHAnsi"/>
          <w:b/>
          <w:bCs/>
          <w:iCs/>
          <w:lang w:eastAsia="ko-KR"/>
        </w:rPr>
      </w:pPr>
      <w:bookmarkStart w:id="19" w:name="_Ref95740166"/>
      <w:bookmarkStart w:id="20" w:name="_Ref101447131"/>
      <w:r w:rsidRPr="00950460">
        <w:rPr>
          <w:rFonts w:cstheme="minorHAnsi"/>
          <w:b/>
          <w:lang w:eastAsia="ko-KR"/>
        </w:rPr>
        <w:t>We support the following:</w:t>
      </w:r>
      <w:bookmarkEnd w:id="19"/>
      <w:r w:rsidR="00331527" w:rsidRPr="00950460">
        <w:rPr>
          <w:rFonts w:cstheme="minorHAnsi"/>
          <w:b/>
          <w:lang w:eastAsia="ko-KR"/>
        </w:rPr>
        <w:t xml:space="preserve"> </w:t>
      </w:r>
      <w:r w:rsidR="006F03A8" w:rsidRPr="00DA2D8C">
        <w:rPr>
          <w:rFonts w:cstheme="minorHAnsi"/>
          <w:b/>
          <w:lang w:eastAsia="ko-KR"/>
        </w:rPr>
        <w:t>Only lower bound</w:t>
      </w:r>
      <w:r w:rsidR="006F03A8">
        <w:rPr>
          <w:rFonts w:cstheme="minorHAnsi"/>
          <w:b/>
          <w:lang w:eastAsia="ko-KR"/>
        </w:rPr>
        <w:t xml:space="preserve"> in</w:t>
      </w:r>
      <w:r w:rsidR="006F03A8" w:rsidRPr="00DA2D8C">
        <w:rPr>
          <w:rFonts w:cstheme="minorHAnsi"/>
          <w:b/>
          <w:lang w:eastAsia="ko-KR"/>
        </w:rPr>
        <w:t xml:space="preserve"> </w:t>
      </w:r>
      <w:r w:rsidR="00331527" w:rsidRPr="00950460">
        <w:rPr>
          <w:rFonts w:cstheme="minorHAnsi"/>
          <w:b/>
          <w:lang w:eastAsia="ko-KR"/>
        </w:rPr>
        <w:t xml:space="preserve">measurement period for 1 Rx requirements is extended in FR1 </w:t>
      </w:r>
      <w:r w:rsidR="00950460" w:rsidRPr="00950460">
        <w:rPr>
          <w:rFonts w:cstheme="minorHAnsi"/>
          <w:b/>
          <w:lang w:eastAsia="ko-KR"/>
        </w:rPr>
        <w:t>while keeping the same number of samples.</w:t>
      </w:r>
      <w:bookmarkEnd w:id="20"/>
    </w:p>
    <w:p w14:paraId="78BC6030" w14:textId="7E9FD01C" w:rsidR="00B46299" w:rsidRPr="00950460" w:rsidRDefault="00950460" w:rsidP="00B46299">
      <w:pPr>
        <w:pStyle w:val="ListParagraph"/>
        <w:numPr>
          <w:ilvl w:val="0"/>
          <w:numId w:val="34"/>
        </w:numPr>
        <w:jc w:val="both"/>
        <w:rPr>
          <w:rFonts w:cstheme="minorHAnsi"/>
          <w:b/>
          <w:bCs/>
          <w:iCs/>
          <w:lang w:eastAsia="ko-KR"/>
        </w:rPr>
      </w:pPr>
      <w:bookmarkStart w:id="21" w:name="_Ref101447141"/>
      <w:r>
        <w:rPr>
          <w:b/>
          <w:color w:val="000000" w:themeColor="text1"/>
          <w:lang w:eastAsia="ko-KR"/>
        </w:rPr>
        <w:t>We support the accuracy relaxation by 1 dB compared to the legacy requirements for 2Rx UE.</w:t>
      </w:r>
      <w:bookmarkEnd w:id="21"/>
      <w:r w:rsidR="00066754" w:rsidRPr="00950460">
        <w:rPr>
          <w:b/>
          <w:color w:val="000000" w:themeColor="text1"/>
          <w:lang w:eastAsia="ko-KR"/>
        </w:rPr>
        <w:br/>
      </w:r>
    </w:p>
    <w:p w14:paraId="6DC2FB29" w14:textId="1B2253E1" w:rsidR="00B46299" w:rsidRPr="002E110C" w:rsidRDefault="00B46299" w:rsidP="00B46299">
      <w:pPr>
        <w:pStyle w:val="Heading1"/>
        <w:numPr>
          <w:ilvl w:val="1"/>
          <w:numId w:val="1"/>
        </w:numPr>
        <w:jc w:val="both"/>
        <w:rPr>
          <w:rFonts w:ascii="Arial" w:hAnsi="Arial" w:cs="Arial"/>
        </w:rPr>
      </w:pPr>
      <w:r w:rsidRPr="002E110C">
        <w:rPr>
          <w:rFonts w:ascii="Arial" w:hAnsi="Arial" w:cs="Arial"/>
        </w:rPr>
        <w:t>Discussion on measurement condition for HD-FDD</w:t>
      </w:r>
    </w:p>
    <w:p w14:paraId="6C2A391F" w14:textId="77777777" w:rsidR="00B46299" w:rsidRPr="002E110C" w:rsidRDefault="00B46299" w:rsidP="00B46299">
      <w:r w:rsidRPr="002E110C">
        <w:t xml:space="preserve">The open issues from the WF are given below: </w:t>
      </w:r>
    </w:p>
    <w:tbl>
      <w:tblPr>
        <w:tblStyle w:val="TableGrid"/>
        <w:tblW w:w="0" w:type="auto"/>
        <w:tblLook w:val="04A0" w:firstRow="1" w:lastRow="0" w:firstColumn="1" w:lastColumn="0" w:noHBand="0" w:noVBand="1"/>
      </w:tblPr>
      <w:tblGrid>
        <w:gridCol w:w="9629"/>
      </w:tblGrid>
      <w:tr w:rsidR="00B46299" w:rsidRPr="002E110C" w14:paraId="70AE36D1" w14:textId="77777777" w:rsidTr="00B46299">
        <w:tc>
          <w:tcPr>
            <w:tcW w:w="9629" w:type="dxa"/>
          </w:tcPr>
          <w:p w14:paraId="4DBB3EDE" w14:textId="77777777" w:rsidR="009A3C80" w:rsidRPr="002E110C" w:rsidRDefault="009A3C80" w:rsidP="009A3C80">
            <w:pPr>
              <w:pStyle w:val="Heading3"/>
              <w:numPr>
                <w:ilvl w:val="0"/>
                <w:numId w:val="0"/>
              </w:numPr>
              <w:ind w:left="576" w:hanging="576"/>
              <w:rPr>
                <w:color w:val="000000" w:themeColor="text1"/>
                <w:sz w:val="24"/>
                <w:szCs w:val="16"/>
              </w:rPr>
            </w:pPr>
            <w:r w:rsidRPr="002E110C">
              <w:rPr>
                <w:color w:val="000000" w:themeColor="text1"/>
                <w:sz w:val="24"/>
                <w:szCs w:val="16"/>
              </w:rPr>
              <w:t>Measurement conditions for HD-FDD UE</w:t>
            </w:r>
          </w:p>
          <w:p w14:paraId="1F31DA9A" w14:textId="77777777" w:rsidR="002E110C" w:rsidRPr="002E110C" w:rsidRDefault="002E110C" w:rsidP="002E110C">
            <w:pPr>
              <w:rPr>
                <w:b/>
                <w:color w:val="000000" w:themeColor="text1"/>
                <w:u w:val="single"/>
                <w:lang w:eastAsia="ko-KR"/>
              </w:rPr>
            </w:pPr>
            <w:r w:rsidRPr="002E110C">
              <w:rPr>
                <w:b/>
                <w:color w:val="000000" w:themeColor="text1"/>
                <w:u w:val="single"/>
                <w:lang w:eastAsia="ko-KR"/>
              </w:rPr>
              <w:t>Scheduling availability for HD-FDD UE in CONNECTED mode</w:t>
            </w:r>
          </w:p>
          <w:p w14:paraId="569C0AF4" w14:textId="77777777" w:rsidR="002E110C" w:rsidRPr="002E110C" w:rsidRDefault="002E110C" w:rsidP="002E110C">
            <w:pPr>
              <w:pStyle w:val="ListParagraph"/>
              <w:numPr>
                <w:ilvl w:val="1"/>
                <w:numId w:val="30"/>
              </w:numPr>
              <w:spacing w:after="120"/>
              <w:ind w:left="1440"/>
              <w:contextualSpacing w:val="0"/>
              <w:rPr>
                <w:rFonts w:eastAsia="SimSun"/>
                <w:color w:val="000000" w:themeColor="text1"/>
                <w:szCs w:val="24"/>
              </w:rPr>
            </w:pPr>
            <w:r w:rsidRPr="002E110C">
              <w:rPr>
                <w:rFonts w:eastAsia="SimSun"/>
                <w:b/>
                <w:bCs/>
                <w:color w:val="000000" w:themeColor="text1"/>
                <w:szCs w:val="24"/>
              </w:rPr>
              <w:t>Option 1 (vivo):</w:t>
            </w:r>
            <w:r w:rsidRPr="002E110C">
              <w:rPr>
                <w:rFonts w:eastAsia="SimSun"/>
                <w:color w:val="000000" w:themeColor="text1"/>
                <w:szCs w:val="24"/>
              </w:rPr>
              <w:t xml:space="preserve"> </w:t>
            </w:r>
          </w:p>
          <w:p w14:paraId="3B5D17A5" w14:textId="77777777" w:rsidR="002E110C" w:rsidRPr="002E110C" w:rsidRDefault="002E110C" w:rsidP="002E110C">
            <w:pPr>
              <w:numPr>
                <w:ilvl w:val="3"/>
                <w:numId w:val="30"/>
              </w:numPr>
              <w:tabs>
                <w:tab w:val="left" w:pos="426"/>
              </w:tabs>
              <w:spacing w:after="180"/>
              <w:rPr>
                <w:rFonts w:eastAsia="MS Mincho"/>
                <w:bCs/>
                <w:color w:val="000000" w:themeColor="text1"/>
              </w:rPr>
            </w:pPr>
            <w:r w:rsidRPr="002E110C">
              <w:rPr>
                <w:rFonts w:eastAsia="MS Mincho"/>
                <w:bCs/>
                <w:color w:val="000000" w:themeColor="text1"/>
              </w:rPr>
              <w:t>Support introducing scheduling availability restriction on 5G NR RedCap UEs performing measurements in HD-FDD bands in CONNECTED mode.</w:t>
            </w:r>
          </w:p>
          <w:p w14:paraId="7D60E915" w14:textId="77777777" w:rsidR="002E110C" w:rsidRPr="002E110C" w:rsidRDefault="002E110C" w:rsidP="002E110C">
            <w:pPr>
              <w:numPr>
                <w:ilvl w:val="3"/>
                <w:numId w:val="30"/>
              </w:numPr>
              <w:tabs>
                <w:tab w:val="left" w:pos="426"/>
              </w:tabs>
              <w:spacing w:after="180"/>
              <w:rPr>
                <w:rFonts w:eastAsia="MS Mincho"/>
                <w:bCs/>
                <w:color w:val="000000" w:themeColor="text1"/>
              </w:rPr>
            </w:pPr>
            <w:r w:rsidRPr="002E110C">
              <w:rPr>
                <w:rFonts w:eastAsia="MS Mincho"/>
                <w:bCs/>
                <w:color w:val="000000" w:themeColor="text1"/>
              </w:rPr>
              <w:t>Support clarifying that the scheduling restriction is for intra-frequency and inter-frequency measurements in CONNECTED mode in HD-FDD bands.</w:t>
            </w:r>
          </w:p>
          <w:p w14:paraId="659A6F57" w14:textId="6908D419" w:rsidR="00B46299" w:rsidRPr="002E110C" w:rsidRDefault="002E110C" w:rsidP="003727D8">
            <w:pPr>
              <w:pStyle w:val="ListParagraph"/>
              <w:numPr>
                <w:ilvl w:val="1"/>
                <w:numId w:val="30"/>
              </w:numPr>
              <w:spacing w:after="120"/>
              <w:ind w:left="1440"/>
              <w:contextualSpacing w:val="0"/>
              <w:rPr>
                <w:rFonts w:eastAsia="SimSun"/>
                <w:color w:val="000000" w:themeColor="text1"/>
                <w:szCs w:val="24"/>
              </w:rPr>
            </w:pPr>
            <w:r w:rsidRPr="002E110C">
              <w:rPr>
                <w:rFonts w:eastAsia="SimSun"/>
                <w:b/>
                <w:bCs/>
                <w:color w:val="000000" w:themeColor="text1"/>
                <w:szCs w:val="24"/>
              </w:rPr>
              <w:t xml:space="preserve">Option 2 (E///, CMCC, MTK): </w:t>
            </w:r>
            <w:r w:rsidRPr="002E110C">
              <w:rPr>
                <w:rFonts w:eastAsia="SimSun"/>
                <w:color w:val="000000" w:themeColor="text1"/>
                <w:szCs w:val="24"/>
              </w:rPr>
              <w:t>No scheduling restriction needed.</w:t>
            </w:r>
            <w:r w:rsidRPr="002E110C">
              <w:rPr>
                <w:rFonts w:eastAsia="SimSun"/>
                <w:b/>
                <w:bCs/>
                <w:color w:val="000000" w:themeColor="text1"/>
                <w:szCs w:val="24"/>
              </w:rPr>
              <w:t xml:space="preserve"> </w:t>
            </w:r>
            <w:r w:rsidRPr="002E110C">
              <w:rPr>
                <w:rFonts w:eastAsia="SimSun"/>
                <w:color w:val="000000" w:themeColor="text1"/>
                <w:szCs w:val="24"/>
              </w:rPr>
              <w:t xml:space="preserve"> </w:t>
            </w:r>
          </w:p>
        </w:tc>
      </w:tr>
    </w:tbl>
    <w:p w14:paraId="1542E1AA" w14:textId="5DE00A6B" w:rsidR="00252419" w:rsidRPr="002E110C" w:rsidRDefault="009A3C80" w:rsidP="003727D8">
      <w:r w:rsidRPr="002E110C">
        <w:t xml:space="preserve">To our understanding, the DL measurements shall be </w:t>
      </w:r>
      <w:r w:rsidR="002E110C" w:rsidRPr="002E110C">
        <w:t>prioritized</w:t>
      </w:r>
      <w:r w:rsidRPr="002E110C">
        <w:t xml:space="preserve"> over UL transmission, </w:t>
      </w:r>
      <w:r w:rsidR="002E110C" w:rsidRPr="002E110C">
        <w:t xml:space="preserve">yet, this has already agreed in the previous meeting and hence we don’t think there is a need to </w:t>
      </w:r>
      <w:r w:rsidR="006F03A8">
        <w:t xml:space="preserve">further </w:t>
      </w:r>
      <w:r w:rsidR="002E110C" w:rsidRPr="002E110C">
        <w:t>discuss the above issue</w:t>
      </w:r>
      <w:r w:rsidRPr="002E110C">
        <w:t>.</w:t>
      </w:r>
    </w:p>
    <w:p w14:paraId="61A2FCF9" w14:textId="6E8D4856" w:rsidR="009A3C80" w:rsidRPr="002E110C" w:rsidRDefault="002E110C" w:rsidP="009A3C80">
      <w:pPr>
        <w:pStyle w:val="ListParagraph"/>
        <w:numPr>
          <w:ilvl w:val="0"/>
          <w:numId w:val="34"/>
        </w:numPr>
        <w:jc w:val="both"/>
        <w:rPr>
          <w:rFonts w:cstheme="minorHAnsi"/>
          <w:b/>
          <w:bCs/>
          <w:iCs/>
          <w:lang w:eastAsia="ko-KR"/>
        </w:rPr>
      </w:pPr>
      <w:bookmarkStart w:id="22" w:name="_Ref95740181"/>
      <w:r w:rsidRPr="002E110C">
        <w:rPr>
          <w:rFonts w:cstheme="minorHAnsi"/>
          <w:b/>
          <w:lang w:eastAsia="ko-KR"/>
        </w:rPr>
        <w:t xml:space="preserve">RAN4 shall not discuss </w:t>
      </w:r>
      <w:r w:rsidR="00BA5B22">
        <w:rPr>
          <w:rFonts w:cstheme="minorHAnsi"/>
          <w:b/>
          <w:lang w:eastAsia="ko-KR"/>
        </w:rPr>
        <w:t xml:space="preserve">further </w:t>
      </w:r>
      <w:r w:rsidRPr="002E110C">
        <w:rPr>
          <w:rFonts w:cstheme="minorHAnsi"/>
          <w:b/>
          <w:lang w:eastAsia="ko-KR"/>
        </w:rPr>
        <w:t xml:space="preserve">the issues of </w:t>
      </w:r>
      <w:r w:rsidR="006F03A8">
        <w:rPr>
          <w:rFonts w:cstheme="minorHAnsi"/>
          <w:b/>
          <w:lang w:eastAsia="ko-KR"/>
        </w:rPr>
        <w:t>s</w:t>
      </w:r>
      <w:r w:rsidR="006F03A8" w:rsidRPr="002E110C">
        <w:rPr>
          <w:rFonts w:cstheme="minorHAnsi"/>
          <w:b/>
          <w:lang w:eastAsia="ko-KR"/>
        </w:rPr>
        <w:t xml:space="preserve">cheduling </w:t>
      </w:r>
      <w:r w:rsidRPr="002E110C">
        <w:rPr>
          <w:rFonts w:cstheme="minorHAnsi"/>
          <w:b/>
          <w:lang w:eastAsia="ko-KR"/>
        </w:rPr>
        <w:t>availability for HD-FDD UE in CONNECTED mode</w:t>
      </w:r>
      <w:r w:rsidR="009A3C80" w:rsidRPr="002E110C">
        <w:rPr>
          <w:rFonts w:cstheme="minorHAnsi"/>
          <w:b/>
          <w:lang w:eastAsia="ko-KR"/>
        </w:rPr>
        <w:t>.</w:t>
      </w:r>
      <w:bookmarkEnd w:id="22"/>
    </w:p>
    <w:p w14:paraId="01125646" w14:textId="77777777" w:rsidR="002E110C" w:rsidRPr="002E110C" w:rsidRDefault="002E110C" w:rsidP="002E110C">
      <w:pPr>
        <w:jc w:val="both"/>
        <w:rPr>
          <w:rFonts w:cstheme="minorHAnsi"/>
          <w:b/>
          <w:bCs/>
          <w:iCs/>
          <w:lang w:eastAsia="ko-KR"/>
        </w:rPr>
      </w:pPr>
    </w:p>
    <w:p w14:paraId="3784756D" w14:textId="19D8CDC7" w:rsidR="002E110C" w:rsidRPr="002E110C" w:rsidRDefault="002E110C" w:rsidP="002E110C">
      <w:pPr>
        <w:pStyle w:val="Heading1"/>
        <w:numPr>
          <w:ilvl w:val="1"/>
          <w:numId w:val="1"/>
        </w:numPr>
        <w:jc w:val="both"/>
        <w:rPr>
          <w:rFonts w:ascii="Arial" w:hAnsi="Arial" w:cs="Arial"/>
        </w:rPr>
      </w:pPr>
      <w:r w:rsidRPr="002E110C">
        <w:rPr>
          <w:rFonts w:ascii="Arial" w:hAnsi="Arial" w:cs="Arial"/>
        </w:rPr>
        <w:lastRenderedPageBreak/>
        <w:t xml:space="preserve">Discussion on </w:t>
      </w:r>
      <w:r>
        <w:rPr>
          <w:rFonts w:ascii="Arial" w:hAnsi="Arial" w:cs="Arial"/>
        </w:rPr>
        <w:t>CGI reading</w:t>
      </w:r>
    </w:p>
    <w:p w14:paraId="6F99A0B3" w14:textId="77777777" w:rsidR="002E110C" w:rsidRPr="002E110C" w:rsidRDefault="002E110C" w:rsidP="002E110C">
      <w:r w:rsidRPr="002E110C">
        <w:t xml:space="preserve">The open issues from the WF are given below: </w:t>
      </w:r>
    </w:p>
    <w:tbl>
      <w:tblPr>
        <w:tblStyle w:val="TableGrid"/>
        <w:tblW w:w="0" w:type="auto"/>
        <w:tblLook w:val="04A0" w:firstRow="1" w:lastRow="0" w:firstColumn="1" w:lastColumn="0" w:noHBand="0" w:noVBand="1"/>
      </w:tblPr>
      <w:tblGrid>
        <w:gridCol w:w="9629"/>
      </w:tblGrid>
      <w:tr w:rsidR="002E110C" w14:paraId="5DC198BA" w14:textId="77777777" w:rsidTr="002E110C">
        <w:tc>
          <w:tcPr>
            <w:tcW w:w="9629" w:type="dxa"/>
          </w:tcPr>
          <w:p w14:paraId="6D79031B" w14:textId="77777777" w:rsidR="002E110C" w:rsidRDefault="002E110C" w:rsidP="002E110C">
            <w:pPr>
              <w:rPr>
                <w:b/>
                <w:u w:val="single"/>
                <w:lang w:eastAsia="ko-KR"/>
              </w:rPr>
            </w:pPr>
            <w:r w:rsidRPr="00603CF7">
              <w:rPr>
                <w:b/>
                <w:highlight w:val="yellow"/>
                <w:u w:val="single"/>
                <w:lang w:eastAsia="ko-KR"/>
              </w:rPr>
              <w:t>SIB1 decodign delay for CGI reading</w:t>
            </w:r>
          </w:p>
          <w:p w14:paraId="567909E9" w14:textId="77777777" w:rsidR="002E110C" w:rsidRDefault="002E110C" w:rsidP="002E110C">
            <w:pPr>
              <w:pStyle w:val="ListParagraph"/>
              <w:numPr>
                <w:ilvl w:val="1"/>
                <w:numId w:val="30"/>
              </w:numPr>
              <w:spacing w:after="120"/>
              <w:contextualSpacing w:val="0"/>
            </w:pPr>
            <w:r>
              <w:rPr>
                <w:rFonts w:eastAsia="SimSun"/>
                <w:b/>
                <w:bCs/>
                <w:szCs w:val="24"/>
              </w:rPr>
              <w:t>Option 1 (E///, Nokia):</w:t>
            </w:r>
            <w:r>
              <w:rPr>
                <w:rFonts w:eastAsia="SimSun"/>
                <w:szCs w:val="24"/>
              </w:rPr>
              <w:t xml:space="preserve"> </w:t>
            </w:r>
            <w:r>
              <w:rPr>
                <w:rFonts w:eastAsia="SimSun"/>
                <w:szCs w:val="24"/>
              </w:rPr>
              <w:tab/>
            </w:r>
            <w:r>
              <w:t>6 samples are needed for 1Rx RedCap UE to achieve the SIB1 90% successful rate.</w:t>
            </w:r>
          </w:p>
          <w:p w14:paraId="7C7E0715" w14:textId="77777777" w:rsidR="002E110C" w:rsidRDefault="002E110C" w:rsidP="002E110C">
            <w:pPr>
              <w:pStyle w:val="ListParagraph"/>
              <w:numPr>
                <w:ilvl w:val="1"/>
                <w:numId w:val="30"/>
              </w:numPr>
              <w:spacing w:after="120"/>
              <w:contextualSpacing w:val="0"/>
            </w:pPr>
            <w:r>
              <w:rPr>
                <w:rFonts w:eastAsia="SimSun"/>
                <w:b/>
                <w:bCs/>
                <w:szCs w:val="24"/>
              </w:rPr>
              <w:t>Option 2 (HW, QC):</w:t>
            </w:r>
            <w:r>
              <w:t xml:space="preserve"> More samples are needed. </w:t>
            </w:r>
          </w:p>
          <w:p w14:paraId="09E2AFDC" w14:textId="77777777" w:rsidR="002E110C" w:rsidRPr="00D029E4" w:rsidRDefault="002E110C" w:rsidP="002E110C">
            <w:pPr>
              <w:pStyle w:val="ListParagraph"/>
              <w:numPr>
                <w:ilvl w:val="2"/>
                <w:numId w:val="30"/>
              </w:numPr>
              <w:autoSpaceDN w:val="0"/>
              <w:spacing w:after="120" w:line="252" w:lineRule="auto"/>
              <w:contextualSpacing w:val="0"/>
              <w:rPr>
                <w:color w:val="000000" w:themeColor="text1"/>
              </w:rPr>
            </w:pPr>
            <w:r w:rsidRPr="00D72C17">
              <w:rPr>
                <w:b/>
                <w:bCs/>
                <w:color w:val="000000" w:themeColor="text1"/>
              </w:rPr>
              <w:t>Option 2a (Huawei):</w:t>
            </w:r>
            <w:r w:rsidRPr="00D72C17">
              <w:rPr>
                <w:color w:val="000000" w:themeColor="text1"/>
              </w:rPr>
              <w:t>12 samples are needed in FR1 for 1Rx RedCap UE to achieve the SIB1 90% successful rate.</w:t>
            </w:r>
          </w:p>
          <w:p w14:paraId="58814EE1" w14:textId="77777777" w:rsidR="002E110C" w:rsidRDefault="002E110C" w:rsidP="002E110C">
            <w:pPr>
              <w:rPr>
                <w:b/>
                <w:u w:val="single"/>
                <w:lang w:eastAsia="ko-KR"/>
              </w:rPr>
            </w:pPr>
            <w:r>
              <w:rPr>
                <w:b/>
                <w:u w:val="single"/>
                <w:lang w:eastAsia="ko-KR"/>
              </w:rPr>
              <w:t>Assistance information for CGI reading</w:t>
            </w:r>
          </w:p>
          <w:p w14:paraId="73BC0446" w14:textId="77777777" w:rsidR="002E110C" w:rsidRDefault="002E110C" w:rsidP="002E110C">
            <w:pPr>
              <w:pStyle w:val="ListParagraph"/>
              <w:numPr>
                <w:ilvl w:val="1"/>
                <w:numId w:val="30"/>
              </w:numPr>
              <w:spacing w:after="120"/>
              <w:contextualSpacing w:val="0"/>
            </w:pPr>
            <w:r>
              <w:rPr>
                <w:rFonts w:eastAsia="SimSun"/>
                <w:b/>
                <w:bCs/>
                <w:szCs w:val="24"/>
              </w:rPr>
              <w:t>Option 1 (E///</w:t>
            </w:r>
            <w:r>
              <w:rPr>
                <w:rFonts w:eastAsia="SimSun"/>
                <w:b/>
                <w:szCs w:val="24"/>
              </w:rPr>
              <w:t>):</w:t>
            </w:r>
            <w:r>
              <w:rPr>
                <w:rFonts w:eastAsia="SimSun"/>
                <w:szCs w:val="24"/>
              </w:rPr>
              <w:t xml:space="preserve"> </w:t>
            </w:r>
            <w:r>
              <w:rPr>
                <w:rFonts w:eastAsia="SimSun"/>
                <w:szCs w:val="24"/>
              </w:rPr>
              <w:tab/>
            </w:r>
            <w:r>
              <w:t>If indicated by network, UE will further report the NCD-SSB information (such as SSB-frequency, SCS etc.) together with global cell ID when UE reporting the CGI.</w:t>
            </w:r>
          </w:p>
          <w:p w14:paraId="0EFCD8E9" w14:textId="77777777" w:rsidR="002E110C" w:rsidRPr="005F0CB7" w:rsidRDefault="002E110C" w:rsidP="002E110C">
            <w:pPr>
              <w:pStyle w:val="ListParagraph"/>
              <w:numPr>
                <w:ilvl w:val="1"/>
                <w:numId w:val="30"/>
              </w:numPr>
              <w:spacing w:after="120"/>
              <w:contextualSpacing w:val="0"/>
            </w:pPr>
            <w:r w:rsidRPr="005F0CB7">
              <w:rPr>
                <w:rFonts w:eastAsia="SimSun"/>
                <w:b/>
                <w:bCs/>
                <w:szCs w:val="24"/>
              </w:rPr>
              <w:t xml:space="preserve">Option </w:t>
            </w:r>
            <w:r>
              <w:rPr>
                <w:rFonts w:eastAsia="SimSun"/>
                <w:b/>
                <w:bCs/>
                <w:szCs w:val="24"/>
              </w:rPr>
              <w:t>2</w:t>
            </w:r>
            <w:r w:rsidRPr="005F0CB7">
              <w:rPr>
                <w:rFonts w:eastAsia="SimSun"/>
                <w:b/>
                <w:bCs/>
                <w:szCs w:val="24"/>
              </w:rPr>
              <w:t xml:space="preserve"> (</w:t>
            </w:r>
            <w:r>
              <w:rPr>
                <w:rFonts w:eastAsia="SimSun"/>
                <w:b/>
                <w:bCs/>
                <w:szCs w:val="24"/>
              </w:rPr>
              <w:t xml:space="preserve">HW, MTK, </w:t>
            </w:r>
            <w:r w:rsidRPr="008A2082">
              <w:rPr>
                <w:rFonts w:eastAsia="SimSun"/>
                <w:b/>
                <w:bCs/>
                <w:szCs w:val="24"/>
              </w:rPr>
              <w:t>Nokia, QC</w:t>
            </w:r>
            <w:r w:rsidRPr="005F0CB7">
              <w:rPr>
                <w:rFonts w:eastAsia="SimSun"/>
                <w:b/>
                <w:szCs w:val="24"/>
              </w:rPr>
              <w:t>):</w:t>
            </w:r>
            <w:r w:rsidRPr="005F0CB7">
              <w:rPr>
                <w:rFonts w:eastAsia="SimSun"/>
                <w:szCs w:val="24"/>
              </w:rPr>
              <w:t xml:space="preserve"> </w:t>
            </w:r>
            <w:r w:rsidRPr="005F0CB7">
              <w:rPr>
                <w:rFonts w:eastAsia="SimSun"/>
                <w:szCs w:val="24"/>
              </w:rPr>
              <w:tab/>
            </w:r>
            <w:r w:rsidRPr="008A2082">
              <w:rPr>
                <w:rFonts w:eastAsia="Yu Mincho"/>
              </w:rPr>
              <w:t xml:space="preserve">Depends on RAN2 conclusion. </w:t>
            </w:r>
          </w:p>
          <w:p w14:paraId="2D1A1C6F" w14:textId="3B95D1B1" w:rsidR="002E110C" w:rsidRPr="002E110C" w:rsidRDefault="002E110C" w:rsidP="002E110C">
            <w:pPr>
              <w:pStyle w:val="ListParagraph"/>
              <w:numPr>
                <w:ilvl w:val="1"/>
                <w:numId w:val="30"/>
              </w:numPr>
              <w:spacing w:after="120"/>
              <w:contextualSpacing w:val="0"/>
            </w:pPr>
            <w:r w:rsidRPr="008A2082">
              <w:rPr>
                <w:rFonts w:eastAsia="SimSun"/>
                <w:b/>
                <w:bCs/>
                <w:szCs w:val="24"/>
              </w:rPr>
              <w:t>Option 3 (Apple</w:t>
            </w:r>
            <w:r w:rsidRPr="008A2082">
              <w:rPr>
                <w:rFonts w:eastAsia="SimSun"/>
                <w:b/>
                <w:szCs w:val="24"/>
              </w:rPr>
              <w:t>):</w:t>
            </w:r>
            <w:r w:rsidRPr="008A2082">
              <w:rPr>
                <w:rFonts w:eastAsia="SimSun"/>
                <w:szCs w:val="24"/>
              </w:rPr>
              <w:t xml:space="preserve"> </w:t>
            </w:r>
            <w:r w:rsidRPr="008A2082">
              <w:rPr>
                <w:rFonts w:eastAsia="SimSun"/>
                <w:szCs w:val="24"/>
              </w:rPr>
              <w:tab/>
            </w:r>
            <w:r w:rsidRPr="008A2082">
              <w:rPr>
                <w:rFonts w:eastAsia="Yu Mincho"/>
              </w:rPr>
              <w:t>Not in RedCap WI scope.</w:t>
            </w:r>
          </w:p>
        </w:tc>
      </w:tr>
    </w:tbl>
    <w:p w14:paraId="0E28AD55" w14:textId="2307E1A0" w:rsidR="002E110C" w:rsidRDefault="002E110C" w:rsidP="002E110C">
      <w:pPr>
        <w:jc w:val="both"/>
        <w:rPr>
          <w:rFonts w:cstheme="minorHAnsi"/>
          <w:b/>
          <w:bCs/>
          <w:iCs/>
          <w:lang w:eastAsia="ko-KR"/>
        </w:rPr>
      </w:pPr>
      <w:r>
        <w:rPr>
          <w:b/>
          <w:u w:val="single"/>
          <w:lang w:eastAsia="ko-KR"/>
        </w:rPr>
        <w:t>Assistance information for CGI reading</w:t>
      </w:r>
    </w:p>
    <w:p w14:paraId="18766B86" w14:textId="4A30E3B5" w:rsidR="002E110C" w:rsidRPr="002E110C" w:rsidRDefault="00DA2D8C" w:rsidP="002E110C">
      <w:pPr>
        <w:jc w:val="both"/>
        <w:rPr>
          <w:rFonts w:cstheme="minorHAnsi"/>
          <w:iCs/>
          <w:lang w:eastAsia="ko-KR"/>
        </w:rPr>
      </w:pPr>
      <w:r>
        <w:rPr>
          <w:rFonts w:cstheme="minorHAnsi"/>
          <w:iCs/>
          <w:lang w:eastAsia="ko-KR"/>
        </w:rPr>
        <w:t>T</w:t>
      </w:r>
      <w:r w:rsidR="002E110C">
        <w:rPr>
          <w:rFonts w:cstheme="minorHAnsi"/>
          <w:iCs/>
          <w:lang w:eastAsia="ko-KR"/>
        </w:rPr>
        <w:t xml:space="preserve">his issue may be related to RAN2 discussion and hence RAN4 shall not discuss this. </w:t>
      </w:r>
    </w:p>
    <w:p w14:paraId="4A9CE046" w14:textId="509C60A2" w:rsidR="002E110C" w:rsidRPr="002E110C" w:rsidRDefault="002E110C" w:rsidP="002E110C">
      <w:pPr>
        <w:pStyle w:val="ListParagraph"/>
        <w:numPr>
          <w:ilvl w:val="0"/>
          <w:numId w:val="34"/>
        </w:numPr>
        <w:jc w:val="both"/>
        <w:rPr>
          <w:rFonts w:cstheme="minorHAnsi"/>
          <w:b/>
          <w:bCs/>
          <w:iCs/>
          <w:lang w:eastAsia="ko-KR"/>
        </w:rPr>
      </w:pPr>
      <w:bookmarkStart w:id="23" w:name="_Ref101447169"/>
      <w:r>
        <w:rPr>
          <w:rFonts w:cstheme="minorHAnsi"/>
          <w:b/>
          <w:lang w:eastAsia="ko-KR"/>
        </w:rPr>
        <w:t>For the assistance information for CGI reading</w:t>
      </w:r>
      <w:r w:rsidR="00DA2D8C">
        <w:rPr>
          <w:rFonts w:cstheme="minorHAnsi"/>
          <w:b/>
          <w:lang w:eastAsia="ko-KR"/>
        </w:rPr>
        <w:t xml:space="preserve"> for RedCap</w:t>
      </w:r>
      <w:r>
        <w:rPr>
          <w:rFonts w:cstheme="minorHAnsi"/>
          <w:b/>
          <w:lang w:eastAsia="ko-KR"/>
        </w:rPr>
        <w:t xml:space="preserve">, </w:t>
      </w:r>
      <w:r w:rsidR="00DA2D8C">
        <w:rPr>
          <w:rFonts w:cstheme="minorHAnsi"/>
          <w:b/>
          <w:lang w:eastAsia="ko-KR"/>
        </w:rPr>
        <w:t>it depends on RAN2 conclusion</w:t>
      </w:r>
      <w:r w:rsidRPr="002E110C">
        <w:rPr>
          <w:rFonts w:cstheme="minorHAnsi"/>
          <w:b/>
          <w:lang w:eastAsia="ko-KR"/>
        </w:rPr>
        <w:t>.</w:t>
      </w:r>
      <w:bookmarkEnd w:id="23"/>
    </w:p>
    <w:p w14:paraId="4C34093A" w14:textId="77777777" w:rsidR="002E110C" w:rsidRPr="002E110C" w:rsidRDefault="002E110C" w:rsidP="002E110C">
      <w:pPr>
        <w:jc w:val="both"/>
        <w:rPr>
          <w:rFonts w:cstheme="minorHAnsi"/>
          <w:b/>
          <w:bCs/>
          <w:iCs/>
          <w:lang w:eastAsia="ko-KR"/>
        </w:rPr>
      </w:pPr>
    </w:p>
    <w:p w14:paraId="67C08DC3" w14:textId="1133BC9C" w:rsidR="0047749B" w:rsidRDefault="0047749B" w:rsidP="005809D5">
      <w:pPr>
        <w:pStyle w:val="Heading1"/>
        <w:numPr>
          <w:ilvl w:val="0"/>
          <w:numId w:val="1"/>
        </w:numPr>
        <w:jc w:val="both"/>
        <w:rPr>
          <w:rFonts w:ascii="Arial" w:hAnsi="Arial" w:cs="Arial"/>
        </w:rPr>
      </w:pPr>
      <w:r>
        <w:rPr>
          <w:rFonts w:ascii="Arial" w:hAnsi="Arial" w:cs="Arial"/>
        </w:rPr>
        <w:t>Link-level simulation performance</w:t>
      </w:r>
    </w:p>
    <w:p w14:paraId="0DE7D14F" w14:textId="0ED3A07D" w:rsidR="00917B45" w:rsidRDefault="004713AD" w:rsidP="0047749B">
      <w:pPr>
        <w:pStyle w:val="Heading1"/>
        <w:numPr>
          <w:ilvl w:val="1"/>
          <w:numId w:val="1"/>
        </w:numPr>
        <w:jc w:val="both"/>
        <w:rPr>
          <w:rFonts w:ascii="Arial" w:hAnsi="Arial" w:cs="Arial"/>
        </w:rPr>
      </w:pPr>
      <w:r>
        <w:rPr>
          <w:rFonts w:ascii="Arial" w:hAnsi="Arial" w:cs="Arial"/>
        </w:rPr>
        <w:t>Cell detection performance</w:t>
      </w:r>
    </w:p>
    <w:p w14:paraId="11556E90" w14:textId="5D17EDD7" w:rsidR="009C1C37" w:rsidRDefault="009C1C37" w:rsidP="00757490">
      <w:pPr>
        <w:jc w:val="both"/>
      </w:pPr>
      <w:r>
        <w:t>The</w:t>
      </w:r>
      <w:r w:rsidR="004713AD">
        <w:t xml:space="preserve"> cell detection simulation is carried out to provide </w:t>
      </w:r>
      <w:r w:rsidR="00021FE7">
        <w:t>us with some</w:t>
      </w:r>
      <w:r w:rsidR="004713AD">
        <w:t xml:space="preserve"> views on PSS/SSS detection delay requirements with simulation assumptions </w:t>
      </w:r>
      <w:r w:rsidR="00021FE7">
        <w:t>given</w:t>
      </w:r>
      <w:r w:rsidR="008021A9">
        <w:t xml:space="preserve"> in</w:t>
      </w:r>
      <w:r w:rsidR="0066352A">
        <w:t xml:space="preserve"> </w:t>
      </w:r>
      <w:r w:rsidR="0066352A">
        <w:fldChar w:fldCharType="begin"/>
      </w:r>
      <w:r w:rsidR="0066352A">
        <w:instrText xml:space="preserve"> REF _Ref95735179 \r \h </w:instrText>
      </w:r>
      <w:r w:rsidR="0066352A">
        <w:fldChar w:fldCharType="separate"/>
      </w:r>
      <w:r w:rsidR="00E21E30">
        <w:t>[5]</w:t>
      </w:r>
      <w:r w:rsidR="0066352A">
        <w:fldChar w:fldCharType="end"/>
      </w:r>
      <w:r w:rsidR="004713AD">
        <w:t xml:space="preserve">. The following table shows the </w:t>
      </w:r>
      <w:r w:rsidR="004713AD" w:rsidRPr="004713AD">
        <w:t>90%-ile PSS/SSS acquisition time</w:t>
      </w:r>
      <w:r w:rsidR="004713AD">
        <w:t xml:space="preserve"> for different channels and with</w:t>
      </w:r>
      <w:r w:rsidR="004713AD" w:rsidRPr="004713AD">
        <w:t xml:space="preserve"> different subcarrier spacing</w:t>
      </w:r>
      <w:r w:rsidR="004713AD">
        <w:t xml:space="preserve"> (i.e different </w:t>
      </w:r>
      <w:r w:rsidR="00021FE7">
        <w:t>numerologies</w:t>
      </w:r>
      <w:r w:rsidR="004713AD">
        <w:t xml:space="preserve">). </w:t>
      </w:r>
    </w:p>
    <w:p w14:paraId="157F39E5" w14:textId="1BB7746E" w:rsidR="00E4752D" w:rsidRDefault="0079240D" w:rsidP="00E4752D">
      <w:pPr>
        <w:jc w:val="center"/>
      </w:pPr>
      <w:bookmarkStart w:id="24" w:name="_Ref47480467"/>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E21E30">
        <w:rPr>
          <w:b/>
          <w:noProof/>
        </w:rPr>
        <w:t>1</w:t>
      </w:r>
      <w:r w:rsidRPr="0079240D">
        <w:rPr>
          <w:b/>
          <w:noProof/>
        </w:rPr>
        <w:fldChar w:fldCharType="end"/>
      </w:r>
      <w:bookmarkEnd w:id="24"/>
      <w:r w:rsidRPr="0079240D">
        <w:rPr>
          <w:b/>
        </w:rPr>
        <w:t xml:space="preserve">: </w:t>
      </w:r>
      <w:r w:rsidR="00E4752D" w:rsidRPr="0079240D">
        <w:rPr>
          <w:rFonts w:hint="eastAsia"/>
          <w:b/>
          <w:color w:val="000000"/>
        </w:rPr>
        <w:t>The</w:t>
      </w:r>
      <w:r w:rsidR="00E4752D" w:rsidRPr="00C34A89">
        <w:rPr>
          <w:rFonts w:hint="eastAsia"/>
          <w:b/>
          <w:color w:val="000000"/>
        </w:rPr>
        <w:t xml:space="preserve"> </w:t>
      </w:r>
      <w:r w:rsidR="00E4752D">
        <w:rPr>
          <w:b/>
          <w:color w:val="000000"/>
        </w:rPr>
        <w:t>90%</w:t>
      </w:r>
      <w:r w:rsidR="00E4752D" w:rsidRPr="00235B6E">
        <w:rPr>
          <w:b/>
          <w:color w:val="000000"/>
        </w:rPr>
        <w:t>-ile</w:t>
      </w:r>
      <w:r w:rsidR="00E4752D">
        <w:rPr>
          <w:b/>
          <w:color w:val="000000"/>
        </w:rPr>
        <w:t>s</w:t>
      </w:r>
      <w:r w:rsidR="00E4752D" w:rsidRPr="00235B6E">
        <w:rPr>
          <w:b/>
          <w:color w:val="000000"/>
        </w:rPr>
        <w:t xml:space="preserve"> </w:t>
      </w:r>
      <w:r w:rsidR="00E4752D" w:rsidRPr="00235B6E">
        <w:rPr>
          <w:rFonts w:hint="eastAsia"/>
          <w:b/>
          <w:color w:val="000000"/>
        </w:rPr>
        <w:t xml:space="preserve">PSS/SSS </w:t>
      </w:r>
      <w:r w:rsidR="00E4752D" w:rsidRPr="00235B6E">
        <w:rPr>
          <w:b/>
          <w:color w:val="000000"/>
        </w:rPr>
        <w:t xml:space="preserve">acquisition time </w:t>
      </w:r>
      <w:r w:rsidR="00E4752D">
        <w:rPr>
          <w:b/>
          <w:color w:val="000000"/>
        </w:rPr>
        <w:t>with SNR = -</w:t>
      </w:r>
      <w:r w:rsidR="002A7DC8">
        <w:rPr>
          <w:b/>
          <w:color w:val="000000"/>
        </w:rPr>
        <w:t>6</w:t>
      </w:r>
      <w:r w:rsidR="00E4752D">
        <w:rPr>
          <w:b/>
          <w:color w:val="000000"/>
        </w:rPr>
        <w:t>dB in FR1</w:t>
      </w:r>
    </w:p>
    <w:tbl>
      <w:tblPr>
        <w:tblStyle w:val="TableGrid"/>
        <w:tblW w:w="5495" w:type="dxa"/>
        <w:jc w:val="center"/>
        <w:tblLook w:val="04A0" w:firstRow="1" w:lastRow="0" w:firstColumn="1" w:lastColumn="0" w:noHBand="0" w:noVBand="1"/>
      </w:tblPr>
      <w:tblGrid>
        <w:gridCol w:w="1012"/>
        <w:gridCol w:w="1054"/>
        <w:gridCol w:w="673"/>
        <w:gridCol w:w="2756"/>
      </w:tblGrid>
      <w:tr w:rsidR="004713AD" w:rsidRPr="00360A5D" w14:paraId="4A0EE9E1" w14:textId="77777777" w:rsidTr="001E423A">
        <w:trPr>
          <w:trHeight w:val="217"/>
          <w:jc w:val="center"/>
        </w:trPr>
        <w:tc>
          <w:tcPr>
            <w:tcW w:w="1012" w:type="dxa"/>
            <w:noWrap/>
            <w:vAlign w:val="center"/>
            <w:hideMark/>
          </w:tcPr>
          <w:p w14:paraId="4CDCC6C7" w14:textId="77777777" w:rsidR="004713AD" w:rsidRPr="00360A5D" w:rsidRDefault="004713AD" w:rsidP="00E4752D">
            <w:pPr>
              <w:jc w:val="center"/>
              <w:rPr>
                <w:rFonts w:eastAsia="Times New Roman"/>
                <w:color w:val="000000"/>
                <w:szCs w:val="24"/>
              </w:rPr>
            </w:pPr>
            <w:r w:rsidRPr="00360A5D">
              <w:rPr>
                <w:rFonts w:eastAsia="Times New Roman"/>
                <w:color w:val="000000"/>
                <w:szCs w:val="24"/>
              </w:rPr>
              <w:t>Channel</w:t>
            </w:r>
          </w:p>
        </w:tc>
        <w:tc>
          <w:tcPr>
            <w:tcW w:w="1054" w:type="dxa"/>
            <w:vAlign w:val="center"/>
            <w:hideMark/>
          </w:tcPr>
          <w:p w14:paraId="4CC2B029" w14:textId="77777777" w:rsidR="004713AD" w:rsidRPr="00360A5D" w:rsidRDefault="004713AD" w:rsidP="00E4752D">
            <w:pPr>
              <w:jc w:val="center"/>
              <w:rPr>
                <w:rFonts w:eastAsia="Times New Roman"/>
                <w:color w:val="000000"/>
                <w:szCs w:val="24"/>
              </w:rPr>
            </w:pPr>
            <w:r w:rsidRPr="00360A5D">
              <w:rPr>
                <w:rFonts w:eastAsia="Times New Roman"/>
                <w:color w:val="000000"/>
                <w:szCs w:val="24"/>
              </w:rPr>
              <w:t>Scenario</w:t>
            </w:r>
          </w:p>
        </w:tc>
        <w:tc>
          <w:tcPr>
            <w:tcW w:w="673" w:type="dxa"/>
            <w:vAlign w:val="center"/>
            <w:hideMark/>
          </w:tcPr>
          <w:p w14:paraId="63ECF600" w14:textId="77777777" w:rsidR="004713AD" w:rsidRPr="00360A5D" w:rsidRDefault="004713AD" w:rsidP="00E4752D">
            <w:pPr>
              <w:jc w:val="center"/>
              <w:rPr>
                <w:rFonts w:eastAsia="Times New Roman"/>
                <w:color w:val="000000"/>
                <w:szCs w:val="24"/>
              </w:rPr>
            </w:pPr>
            <w:r w:rsidRPr="00360A5D">
              <w:rPr>
                <w:rFonts w:eastAsia="Times New Roman"/>
                <w:color w:val="000000"/>
                <w:szCs w:val="24"/>
              </w:rPr>
              <w:t>Case</w:t>
            </w:r>
          </w:p>
        </w:tc>
        <w:tc>
          <w:tcPr>
            <w:tcW w:w="2756" w:type="dxa"/>
            <w:vAlign w:val="center"/>
          </w:tcPr>
          <w:p w14:paraId="14A6476D" w14:textId="77777777" w:rsidR="004713AD" w:rsidRPr="00360A5D" w:rsidRDefault="004713AD" w:rsidP="00E4752D">
            <w:pPr>
              <w:jc w:val="center"/>
              <w:rPr>
                <w:rFonts w:eastAsia="Times New Roman"/>
                <w:color w:val="000000"/>
                <w:szCs w:val="24"/>
              </w:rPr>
            </w:pPr>
            <w:r w:rsidRPr="00360A5D">
              <w:rPr>
                <w:rFonts w:eastAsia="Times New Roman"/>
                <w:color w:val="000000"/>
                <w:szCs w:val="24"/>
              </w:rPr>
              <w:t>Number of required SSBs</w:t>
            </w:r>
          </w:p>
        </w:tc>
      </w:tr>
      <w:tr w:rsidR="004713AD" w:rsidRPr="00360A5D" w14:paraId="14FC4C5F" w14:textId="77777777" w:rsidTr="001E423A">
        <w:trPr>
          <w:trHeight w:val="447"/>
          <w:jc w:val="center"/>
        </w:trPr>
        <w:tc>
          <w:tcPr>
            <w:tcW w:w="1012" w:type="dxa"/>
            <w:vMerge w:val="restart"/>
            <w:vAlign w:val="center"/>
          </w:tcPr>
          <w:p w14:paraId="392F28F1" w14:textId="77777777" w:rsidR="004713AD" w:rsidRPr="00360A5D" w:rsidRDefault="004713AD" w:rsidP="00E4752D">
            <w:pPr>
              <w:jc w:val="center"/>
              <w:rPr>
                <w:rFonts w:eastAsia="Times New Roman"/>
                <w:color w:val="000000"/>
                <w:szCs w:val="24"/>
              </w:rPr>
            </w:pPr>
            <w:r>
              <w:rPr>
                <w:rFonts w:eastAsia="Times New Roman"/>
                <w:color w:val="000000"/>
                <w:szCs w:val="24"/>
              </w:rPr>
              <w:t>AWGN</w:t>
            </w:r>
          </w:p>
        </w:tc>
        <w:tc>
          <w:tcPr>
            <w:tcW w:w="1054" w:type="dxa"/>
            <w:vAlign w:val="center"/>
            <w:hideMark/>
          </w:tcPr>
          <w:p w14:paraId="614274F9"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15KHz</w:t>
            </w:r>
          </w:p>
        </w:tc>
        <w:tc>
          <w:tcPr>
            <w:tcW w:w="673" w:type="dxa"/>
            <w:vAlign w:val="center"/>
            <w:hideMark/>
          </w:tcPr>
          <w:p w14:paraId="4D8E62FA"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6A77E796"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1</w:t>
            </w:r>
          </w:p>
        </w:tc>
      </w:tr>
      <w:tr w:rsidR="004713AD" w:rsidRPr="00360A5D" w14:paraId="5FAC7C6A" w14:textId="77777777" w:rsidTr="001E423A">
        <w:trPr>
          <w:trHeight w:val="447"/>
          <w:jc w:val="center"/>
        </w:trPr>
        <w:tc>
          <w:tcPr>
            <w:tcW w:w="1012" w:type="dxa"/>
            <w:vMerge/>
            <w:vAlign w:val="center"/>
          </w:tcPr>
          <w:p w14:paraId="2E0A9B0D" w14:textId="77777777" w:rsidR="004713AD" w:rsidRPr="00543AE7" w:rsidRDefault="004713AD" w:rsidP="00E4752D">
            <w:pPr>
              <w:jc w:val="center"/>
              <w:rPr>
                <w:rFonts w:eastAsia="Times New Roman"/>
                <w:color w:val="000000"/>
                <w:szCs w:val="24"/>
              </w:rPr>
            </w:pPr>
          </w:p>
        </w:tc>
        <w:tc>
          <w:tcPr>
            <w:tcW w:w="1054" w:type="dxa"/>
            <w:vAlign w:val="center"/>
            <w:hideMark/>
          </w:tcPr>
          <w:p w14:paraId="67EB0096"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30KHz</w:t>
            </w:r>
          </w:p>
        </w:tc>
        <w:tc>
          <w:tcPr>
            <w:tcW w:w="673" w:type="dxa"/>
            <w:vAlign w:val="center"/>
            <w:hideMark/>
          </w:tcPr>
          <w:p w14:paraId="3D82638B"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4E31984C"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1</w:t>
            </w:r>
          </w:p>
        </w:tc>
      </w:tr>
      <w:tr w:rsidR="004713AD" w:rsidRPr="00360A5D" w14:paraId="4722468D" w14:textId="77777777" w:rsidTr="001E423A">
        <w:trPr>
          <w:trHeight w:val="447"/>
          <w:jc w:val="center"/>
        </w:trPr>
        <w:tc>
          <w:tcPr>
            <w:tcW w:w="1012" w:type="dxa"/>
            <w:vMerge w:val="restart"/>
            <w:vAlign w:val="center"/>
          </w:tcPr>
          <w:p w14:paraId="772DE26B" w14:textId="77777777" w:rsidR="004713AD" w:rsidRPr="00543AE7" w:rsidRDefault="004713AD" w:rsidP="00E4752D">
            <w:pPr>
              <w:jc w:val="center"/>
              <w:rPr>
                <w:rFonts w:eastAsia="Times New Roman"/>
                <w:color w:val="000000"/>
                <w:szCs w:val="24"/>
              </w:rPr>
            </w:pPr>
            <w:r w:rsidRPr="00543AE7">
              <w:rPr>
                <w:rFonts w:eastAsia="Times New Roman"/>
                <w:color w:val="000000"/>
                <w:szCs w:val="24"/>
              </w:rPr>
              <w:t>TDL-A</w:t>
            </w:r>
          </w:p>
        </w:tc>
        <w:tc>
          <w:tcPr>
            <w:tcW w:w="1054" w:type="dxa"/>
            <w:vAlign w:val="center"/>
            <w:hideMark/>
          </w:tcPr>
          <w:p w14:paraId="36542300"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15KHz</w:t>
            </w:r>
          </w:p>
        </w:tc>
        <w:tc>
          <w:tcPr>
            <w:tcW w:w="673" w:type="dxa"/>
            <w:vAlign w:val="center"/>
            <w:hideMark/>
          </w:tcPr>
          <w:p w14:paraId="54CF81DA"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37B573A5"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3</w:t>
            </w:r>
          </w:p>
        </w:tc>
      </w:tr>
      <w:tr w:rsidR="004713AD" w:rsidRPr="00360A5D" w14:paraId="12EA4F6D" w14:textId="77777777" w:rsidTr="001E423A">
        <w:trPr>
          <w:trHeight w:val="447"/>
          <w:jc w:val="center"/>
        </w:trPr>
        <w:tc>
          <w:tcPr>
            <w:tcW w:w="1012" w:type="dxa"/>
            <w:vMerge/>
            <w:vAlign w:val="center"/>
          </w:tcPr>
          <w:p w14:paraId="08F95F40" w14:textId="77777777" w:rsidR="004713AD" w:rsidRPr="00543AE7" w:rsidRDefault="004713AD" w:rsidP="00E4752D">
            <w:pPr>
              <w:jc w:val="center"/>
              <w:rPr>
                <w:rFonts w:eastAsia="Times New Roman"/>
                <w:color w:val="000000"/>
                <w:szCs w:val="24"/>
              </w:rPr>
            </w:pPr>
          </w:p>
        </w:tc>
        <w:tc>
          <w:tcPr>
            <w:tcW w:w="1054" w:type="dxa"/>
            <w:vAlign w:val="center"/>
            <w:hideMark/>
          </w:tcPr>
          <w:p w14:paraId="61C7CD6D"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30KHz</w:t>
            </w:r>
          </w:p>
        </w:tc>
        <w:tc>
          <w:tcPr>
            <w:tcW w:w="673" w:type="dxa"/>
            <w:vAlign w:val="center"/>
            <w:hideMark/>
          </w:tcPr>
          <w:p w14:paraId="4920AAC2"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0543BE5B"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3</w:t>
            </w:r>
          </w:p>
        </w:tc>
      </w:tr>
      <w:tr w:rsidR="004713AD" w:rsidRPr="00360A5D" w14:paraId="2C7E7F36" w14:textId="77777777" w:rsidTr="001E423A">
        <w:trPr>
          <w:trHeight w:val="447"/>
          <w:jc w:val="center"/>
        </w:trPr>
        <w:tc>
          <w:tcPr>
            <w:tcW w:w="1012" w:type="dxa"/>
            <w:vMerge w:val="restart"/>
            <w:vAlign w:val="center"/>
          </w:tcPr>
          <w:p w14:paraId="41F5BC13" w14:textId="77777777" w:rsidR="004713AD" w:rsidRPr="00543AE7" w:rsidRDefault="004713AD" w:rsidP="00E4752D">
            <w:pPr>
              <w:jc w:val="center"/>
              <w:rPr>
                <w:rFonts w:eastAsia="Times New Roman"/>
                <w:color w:val="000000"/>
                <w:szCs w:val="24"/>
              </w:rPr>
            </w:pPr>
            <w:r w:rsidRPr="00543AE7">
              <w:rPr>
                <w:rFonts w:eastAsia="Times New Roman"/>
                <w:color w:val="000000"/>
                <w:szCs w:val="24"/>
              </w:rPr>
              <w:t>TDL-B</w:t>
            </w:r>
          </w:p>
        </w:tc>
        <w:tc>
          <w:tcPr>
            <w:tcW w:w="1054" w:type="dxa"/>
            <w:vAlign w:val="center"/>
            <w:hideMark/>
          </w:tcPr>
          <w:p w14:paraId="0B3CF694"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15KHz</w:t>
            </w:r>
          </w:p>
        </w:tc>
        <w:tc>
          <w:tcPr>
            <w:tcW w:w="673" w:type="dxa"/>
            <w:vAlign w:val="center"/>
            <w:hideMark/>
          </w:tcPr>
          <w:p w14:paraId="3CCC3ECB"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0291BFFA"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3</w:t>
            </w:r>
          </w:p>
        </w:tc>
      </w:tr>
      <w:tr w:rsidR="004713AD" w:rsidRPr="00360A5D" w14:paraId="1D5BA034" w14:textId="77777777" w:rsidTr="001E423A">
        <w:trPr>
          <w:trHeight w:val="447"/>
          <w:jc w:val="center"/>
        </w:trPr>
        <w:tc>
          <w:tcPr>
            <w:tcW w:w="1012" w:type="dxa"/>
            <w:vMerge/>
            <w:vAlign w:val="center"/>
          </w:tcPr>
          <w:p w14:paraId="0BE3069A" w14:textId="77777777" w:rsidR="004713AD" w:rsidRPr="00543AE7" w:rsidRDefault="004713AD" w:rsidP="00E4752D">
            <w:pPr>
              <w:jc w:val="center"/>
              <w:rPr>
                <w:rFonts w:eastAsia="Times New Roman"/>
                <w:color w:val="000000"/>
                <w:szCs w:val="24"/>
              </w:rPr>
            </w:pPr>
          </w:p>
        </w:tc>
        <w:tc>
          <w:tcPr>
            <w:tcW w:w="1054" w:type="dxa"/>
            <w:vAlign w:val="center"/>
            <w:hideMark/>
          </w:tcPr>
          <w:p w14:paraId="1F80ED1B"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30KHz</w:t>
            </w:r>
          </w:p>
        </w:tc>
        <w:tc>
          <w:tcPr>
            <w:tcW w:w="673" w:type="dxa"/>
            <w:vAlign w:val="center"/>
            <w:hideMark/>
          </w:tcPr>
          <w:p w14:paraId="3014F043"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2E5210CF"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3</w:t>
            </w:r>
          </w:p>
        </w:tc>
      </w:tr>
      <w:tr w:rsidR="004713AD" w:rsidRPr="00360A5D" w14:paraId="637C99C9" w14:textId="77777777" w:rsidTr="001E423A">
        <w:trPr>
          <w:trHeight w:val="447"/>
          <w:jc w:val="center"/>
        </w:trPr>
        <w:tc>
          <w:tcPr>
            <w:tcW w:w="1012" w:type="dxa"/>
            <w:vMerge w:val="restart"/>
            <w:vAlign w:val="center"/>
          </w:tcPr>
          <w:p w14:paraId="5F1DBDE9" w14:textId="77777777" w:rsidR="004713AD" w:rsidRPr="00543AE7" w:rsidRDefault="004713AD" w:rsidP="00E4752D">
            <w:pPr>
              <w:jc w:val="center"/>
              <w:rPr>
                <w:rFonts w:eastAsia="Times New Roman"/>
                <w:color w:val="000000"/>
                <w:szCs w:val="24"/>
              </w:rPr>
            </w:pPr>
            <w:r w:rsidRPr="00543AE7">
              <w:rPr>
                <w:rFonts w:eastAsia="Times New Roman"/>
                <w:color w:val="000000"/>
                <w:szCs w:val="24"/>
              </w:rPr>
              <w:t>TDL-C</w:t>
            </w:r>
          </w:p>
        </w:tc>
        <w:tc>
          <w:tcPr>
            <w:tcW w:w="1054" w:type="dxa"/>
            <w:vAlign w:val="center"/>
          </w:tcPr>
          <w:p w14:paraId="130B7761"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15KHz</w:t>
            </w:r>
          </w:p>
        </w:tc>
        <w:tc>
          <w:tcPr>
            <w:tcW w:w="673" w:type="dxa"/>
            <w:vAlign w:val="center"/>
          </w:tcPr>
          <w:p w14:paraId="39EF6EA6"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3174A8CD"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3</w:t>
            </w:r>
          </w:p>
        </w:tc>
      </w:tr>
      <w:tr w:rsidR="004713AD" w:rsidRPr="00360A5D" w14:paraId="309DBCB9" w14:textId="77777777" w:rsidTr="001E423A">
        <w:trPr>
          <w:trHeight w:val="447"/>
          <w:jc w:val="center"/>
        </w:trPr>
        <w:tc>
          <w:tcPr>
            <w:tcW w:w="1012" w:type="dxa"/>
            <w:vMerge/>
            <w:vAlign w:val="center"/>
          </w:tcPr>
          <w:p w14:paraId="3E24A1A4" w14:textId="77777777" w:rsidR="004713AD" w:rsidRPr="00543AE7" w:rsidRDefault="004713AD" w:rsidP="00E4752D">
            <w:pPr>
              <w:jc w:val="center"/>
              <w:rPr>
                <w:rFonts w:eastAsia="Times New Roman"/>
                <w:color w:val="000000"/>
                <w:szCs w:val="24"/>
              </w:rPr>
            </w:pPr>
          </w:p>
        </w:tc>
        <w:tc>
          <w:tcPr>
            <w:tcW w:w="1054" w:type="dxa"/>
            <w:tcBorders>
              <w:top w:val="single" w:sz="4" w:space="0" w:color="auto"/>
            </w:tcBorders>
            <w:vAlign w:val="center"/>
          </w:tcPr>
          <w:p w14:paraId="1E59E074"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30KHz</w:t>
            </w:r>
          </w:p>
        </w:tc>
        <w:tc>
          <w:tcPr>
            <w:tcW w:w="673" w:type="dxa"/>
            <w:vAlign w:val="center"/>
          </w:tcPr>
          <w:p w14:paraId="79048DBD" w14:textId="77777777" w:rsidR="004713AD" w:rsidRPr="00DD3BEA" w:rsidRDefault="004713AD" w:rsidP="00E4752D">
            <w:pPr>
              <w:jc w:val="center"/>
              <w:rPr>
                <w:rFonts w:eastAsia="Times New Roman"/>
                <w:color w:val="000000"/>
                <w:szCs w:val="24"/>
              </w:rPr>
            </w:pPr>
            <w:r w:rsidRPr="00DD3BEA">
              <w:rPr>
                <w:rFonts w:eastAsia="Times New Roman"/>
                <w:color w:val="000000"/>
                <w:szCs w:val="24"/>
              </w:rPr>
              <w:t>#1</w:t>
            </w:r>
          </w:p>
        </w:tc>
        <w:tc>
          <w:tcPr>
            <w:tcW w:w="2756" w:type="dxa"/>
            <w:vAlign w:val="center"/>
          </w:tcPr>
          <w:p w14:paraId="3EBE966E" w14:textId="77777777" w:rsidR="004713AD" w:rsidRPr="00E4752D" w:rsidRDefault="004713AD" w:rsidP="00E4752D">
            <w:pPr>
              <w:jc w:val="center"/>
              <w:rPr>
                <w:rFonts w:eastAsia="Times New Roman"/>
                <w:color w:val="000000" w:themeColor="text1"/>
                <w:szCs w:val="24"/>
              </w:rPr>
            </w:pPr>
            <w:r w:rsidRPr="00E4752D">
              <w:rPr>
                <w:rFonts w:eastAsia="Times New Roman"/>
                <w:color w:val="000000" w:themeColor="text1"/>
                <w:szCs w:val="24"/>
              </w:rPr>
              <w:t>3</w:t>
            </w:r>
          </w:p>
        </w:tc>
      </w:tr>
    </w:tbl>
    <w:p w14:paraId="428336CF" w14:textId="77777777" w:rsidR="00514034" w:rsidRDefault="00514034" w:rsidP="001E423A">
      <w:pPr>
        <w:jc w:val="center"/>
        <w:rPr>
          <w:b/>
        </w:rPr>
      </w:pPr>
    </w:p>
    <w:p w14:paraId="0130DAF6" w14:textId="3162E94B" w:rsidR="001E423A" w:rsidRDefault="001E423A" w:rsidP="001E423A">
      <w:pPr>
        <w:jc w:val="cente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E21E30">
        <w:rPr>
          <w:b/>
          <w:noProof/>
        </w:rPr>
        <w:t>2</w:t>
      </w:r>
      <w:r w:rsidRPr="0079240D">
        <w:rPr>
          <w:b/>
          <w:noProof/>
        </w:rPr>
        <w:fldChar w:fldCharType="end"/>
      </w:r>
      <w:r w:rsidRPr="0079240D">
        <w:rPr>
          <w:b/>
        </w:rPr>
        <w:t xml:space="preserve">: </w:t>
      </w:r>
      <w:r w:rsidRPr="0079240D">
        <w:rPr>
          <w:rFonts w:hint="eastAsia"/>
          <w:b/>
          <w:color w:val="000000"/>
        </w:rPr>
        <w:t>The</w:t>
      </w:r>
      <w:r w:rsidRPr="00C34A89">
        <w:rPr>
          <w:rFonts w:hint="eastAsia"/>
          <w:b/>
          <w:color w:val="000000"/>
        </w:rPr>
        <w:t xml:space="preserve"> </w:t>
      </w:r>
      <w:r>
        <w:rPr>
          <w:b/>
          <w:color w:val="000000"/>
        </w:rPr>
        <w:t>90%</w:t>
      </w:r>
      <w:r w:rsidRPr="00235B6E">
        <w:rPr>
          <w:b/>
          <w:color w:val="000000"/>
        </w:rPr>
        <w:t>-ile</w:t>
      </w:r>
      <w:r>
        <w:rPr>
          <w:b/>
          <w:color w:val="000000"/>
        </w:rPr>
        <w:t>s</w:t>
      </w:r>
      <w:r w:rsidRPr="00235B6E">
        <w:rPr>
          <w:b/>
          <w:color w:val="000000"/>
        </w:rPr>
        <w:t xml:space="preserve"> </w:t>
      </w:r>
      <w:r w:rsidRPr="00235B6E">
        <w:rPr>
          <w:rFonts w:hint="eastAsia"/>
          <w:b/>
          <w:color w:val="000000"/>
        </w:rPr>
        <w:t xml:space="preserve">PSS/SSS </w:t>
      </w:r>
      <w:r w:rsidRPr="00235B6E">
        <w:rPr>
          <w:b/>
          <w:color w:val="000000"/>
        </w:rPr>
        <w:t xml:space="preserve">acquisition time </w:t>
      </w:r>
      <w:r>
        <w:rPr>
          <w:b/>
          <w:color w:val="000000"/>
        </w:rPr>
        <w:t xml:space="preserve">with SNR = </w:t>
      </w:r>
      <w:r w:rsidRPr="00A34BC8">
        <w:rPr>
          <w:b/>
          <w:color w:val="3333FF"/>
        </w:rPr>
        <w:t>-2dB</w:t>
      </w:r>
      <w:r>
        <w:rPr>
          <w:b/>
          <w:color w:val="000000"/>
        </w:rPr>
        <w:t xml:space="preserve"> in FR1</w:t>
      </w:r>
    </w:p>
    <w:tbl>
      <w:tblPr>
        <w:tblStyle w:val="TableGrid"/>
        <w:tblW w:w="5495" w:type="dxa"/>
        <w:jc w:val="center"/>
        <w:tblLook w:val="04A0" w:firstRow="1" w:lastRow="0" w:firstColumn="1" w:lastColumn="0" w:noHBand="0" w:noVBand="1"/>
      </w:tblPr>
      <w:tblGrid>
        <w:gridCol w:w="946"/>
        <w:gridCol w:w="984"/>
        <w:gridCol w:w="635"/>
        <w:gridCol w:w="2930"/>
      </w:tblGrid>
      <w:tr w:rsidR="001E423A" w:rsidRPr="00360A5D" w14:paraId="68D81D6D" w14:textId="77777777" w:rsidTr="0030011C">
        <w:trPr>
          <w:trHeight w:val="217"/>
          <w:jc w:val="center"/>
        </w:trPr>
        <w:tc>
          <w:tcPr>
            <w:tcW w:w="830" w:type="dxa"/>
            <w:noWrap/>
            <w:vAlign w:val="center"/>
            <w:hideMark/>
          </w:tcPr>
          <w:p w14:paraId="4A4CCDDB" w14:textId="77777777" w:rsidR="001E423A" w:rsidRPr="00360A5D" w:rsidRDefault="001E423A" w:rsidP="0030011C">
            <w:pPr>
              <w:jc w:val="center"/>
              <w:rPr>
                <w:rFonts w:eastAsia="Times New Roman"/>
                <w:color w:val="000000"/>
                <w:szCs w:val="24"/>
              </w:rPr>
            </w:pPr>
            <w:r w:rsidRPr="00360A5D">
              <w:rPr>
                <w:rFonts w:eastAsia="Times New Roman"/>
                <w:color w:val="000000"/>
                <w:szCs w:val="24"/>
              </w:rPr>
              <w:t>Channel</w:t>
            </w:r>
          </w:p>
        </w:tc>
        <w:tc>
          <w:tcPr>
            <w:tcW w:w="852" w:type="dxa"/>
            <w:vAlign w:val="center"/>
            <w:hideMark/>
          </w:tcPr>
          <w:p w14:paraId="7F823721" w14:textId="77777777" w:rsidR="001E423A" w:rsidRPr="00360A5D" w:rsidRDefault="001E423A" w:rsidP="0030011C">
            <w:pPr>
              <w:jc w:val="center"/>
              <w:rPr>
                <w:rFonts w:eastAsia="Times New Roman"/>
                <w:color w:val="000000"/>
                <w:szCs w:val="24"/>
              </w:rPr>
            </w:pPr>
            <w:r w:rsidRPr="00360A5D">
              <w:rPr>
                <w:rFonts w:eastAsia="Times New Roman"/>
                <w:color w:val="000000"/>
                <w:szCs w:val="24"/>
              </w:rPr>
              <w:t>Scenario</w:t>
            </w:r>
          </w:p>
        </w:tc>
        <w:tc>
          <w:tcPr>
            <w:tcW w:w="600" w:type="dxa"/>
            <w:vAlign w:val="center"/>
            <w:hideMark/>
          </w:tcPr>
          <w:p w14:paraId="4189D9DC" w14:textId="77777777" w:rsidR="001E423A" w:rsidRPr="00360A5D" w:rsidRDefault="001E423A" w:rsidP="0030011C">
            <w:pPr>
              <w:jc w:val="center"/>
              <w:rPr>
                <w:rFonts w:eastAsia="Times New Roman"/>
                <w:color w:val="000000"/>
                <w:szCs w:val="24"/>
              </w:rPr>
            </w:pPr>
            <w:r w:rsidRPr="00360A5D">
              <w:rPr>
                <w:rFonts w:eastAsia="Times New Roman"/>
                <w:color w:val="000000"/>
                <w:szCs w:val="24"/>
              </w:rPr>
              <w:t>Case</w:t>
            </w:r>
          </w:p>
        </w:tc>
        <w:tc>
          <w:tcPr>
            <w:tcW w:w="3213" w:type="dxa"/>
            <w:vAlign w:val="center"/>
          </w:tcPr>
          <w:p w14:paraId="6077A3E9" w14:textId="77777777" w:rsidR="001E423A" w:rsidRPr="00360A5D" w:rsidRDefault="001E423A" w:rsidP="0030011C">
            <w:pPr>
              <w:jc w:val="center"/>
              <w:rPr>
                <w:rFonts w:eastAsia="Times New Roman"/>
                <w:color w:val="000000"/>
                <w:szCs w:val="24"/>
              </w:rPr>
            </w:pPr>
            <w:r w:rsidRPr="00360A5D">
              <w:rPr>
                <w:rFonts w:eastAsia="Times New Roman"/>
                <w:color w:val="000000"/>
                <w:szCs w:val="24"/>
              </w:rPr>
              <w:t>Number of required SSBs</w:t>
            </w:r>
          </w:p>
        </w:tc>
      </w:tr>
      <w:tr w:rsidR="001E423A" w:rsidRPr="00360A5D" w14:paraId="113B3B6C" w14:textId="77777777" w:rsidTr="0030011C">
        <w:trPr>
          <w:trHeight w:val="447"/>
          <w:jc w:val="center"/>
        </w:trPr>
        <w:tc>
          <w:tcPr>
            <w:tcW w:w="830" w:type="dxa"/>
            <w:vMerge w:val="restart"/>
            <w:vAlign w:val="center"/>
          </w:tcPr>
          <w:p w14:paraId="45EDBB22" w14:textId="77777777" w:rsidR="001E423A" w:rsidRPr="00360A5D" w:rsidRDefault="001E423A" w:rsidP="0030011C">
            <w:pPr>
              <w:jc w:val="center"/>
              <w:rPr>
                <w:rFonts w:eastAsia="Times New Roman"/>
                <w:color w:val="000000"/>
                <w:szCs w:val="24"/>
              </w:rPr>
            </w:pPr>
            <w:r>
              <w:rPr>
                <w:rFonts w:eastAsia="Times New Roman"/>
                <w:color w:val="000000"/>
                <w:szCs w:val="24"/>
              </w:rPr>
              <w:t>AWGN</w:t>
            </w:r>
          </w:p>
        </w:tc>
        <w:tc>
          <w:tcPr>
            <w:tcW w:w="852" w:type="dxa"/>
            <w:vAlign w:val="center"/>
            <w:hideMark/>
          </w:tcPr>
          <w:p w14:paraId="4C30EDB4"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15KHz</w:t>
            </w:r>
          </w:p>
        </w:tc>
        <w:tc>
          <w:tcPr>
            <w:tcW w:w="600" w:type="dxa"/>
            <w:vAlign w:val="center"/>
            <w:hideMark/>
          </w:tcPr>
          <w:p w14:paraId="0C1BF0E1"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26F49D17" w14:textId="00E1E065"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1</w:t>
            </w:r>
          </w:p>
        </w:tc>
      </w:tr>
      <w:tr w:rsidR="001E423A" w:rsidRPr="00360A5D" w14:paraId="346CA47B" w14:textId="77777777" w:rsidTr="0030011C">
        <w:trPr>
          <w:trHeight w:val="447"/>
          <w:jc w:val="center"/>
        </w:trPr>
        <w:tc>
          <w:tcPr>
            <w:tcW w:w="830" w:type="dxa"/>
            <w:vMerge/>
            <w:vAlign w:val="center"/>
          </w:tcPr>
          <w:p w14:paraId="28635D53" w14:textId="77777777" w:rsidR="001E423A" w:rsidRPr="00543AE7" w:rsidRDefault="001E423A" w:rsidP="0030011C">
            <w:pPr>
              <w:jc w:val="center"/>
              <w:rPr>
                <w:rFonts w:eastAsia="Times New Roman"/>
                <w:color w:val="000000"/>
                <w:szCs w:val="24"/>
              </w:rPr>
            </w:pPr>
          </w:p>
        </w:tc>
        <w:tc>
          <w:tcPr>
            <w:tcW w:w="852" w:type="dxa"/>
            <w:vAlign w:val="center"/>
            <w:hideMark/>
          </w:tcPr>
          <w:p w14:paraId="070010BF"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30KHz</w:t>
            </w:r>
          </w:p>
        </w:tc>
        <w:tc>
          <w:tcPr>
            <w:tcW w:w="600" w:type="dxa"/>
            <w:vAlign w:val="center"/>
            <w:hideMark/>
          </w:tcPr>
          <w:p w14:paraId="288F2FD4"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182A9396" w14:textId="746A2F32"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1</w:t>
            </w:r>
          </w:p>
        </w:tc>
      </w:tr>
      <w:tr w:rsidR="001E423A" w:rsidRPr="00360A5D" w14:paraId="6688183B" w14:textId="77777777" w:rsidTr="0030011C">
        <w:trPr>
          <w:trHeight w:val="447"/>
          <w:jc w:val="center"/>
        </w:trPr>
        <w:tc>
          <w:tcPr>
            <w:tcW w:w="830" w:type="dxa"/>
            <w:vMerge w:val="restart"/>
            <w:vAlign w:val="center"/>
          </w:tcPr>
          <w:p w14:paraId="46EEC4FF" w14:textId="77777777" w:rsidR="001E423A" w:rsidRPr="00543AE7" w:rsidRDefault="001E423A" w:rsidP="0030011C">
            <w:pPr>
              <w:jc w:val="center"/>
              <w:rPr>
                <w:rFonts w:eastAsia="Times New Roman"/>
                <w:color w:val="000000"/>
                <w:szCs w:val="24"/>
              </w:rPr>
            </w:pPr>
            <w:r w:rsidRPr="00543AE7">
              <w:rPr>
                <w:rFonts w:eastAsia="Times New Roman"/>
                <w:color w:val="000000"/>
                <w:szCs w:val="24"/>
              </w:rPr>
              <w:t>TDL-A</w:t>
            </w:r>
          </w:p>
        </w:tc>
        <w:tc>
          <w:tcPr>
            <w:tcW w:w="852" w:type="dxa"/>
            <w:vAlign w:val="center"/>
            <w:hideMark/>
          </w:tcPr>
          <w:p w14:paraId="51083AF6"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15KHz</w:t>
            </w:r>
          </w:p>
        </w:tc>
        <w:tc>
          <w:tcPr>
            <w:tcW w:w="600" w:type="dxa"/>
            <w:vAlign w:val="center"/>
            <w:hideMark/>
          </w:tcPr>
          <w:p w14:paraId="43CABE6B"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53F7DA8C" w14:textId="28A18D53"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2</w:t>
            </w:r>
          </w:p>
        </w:tc>
      </w:tr>
      <w:tr w:rsidR="001E423A" w:rsidRPr="00360A5D" w14:paraId="5C58C4D3" w14:textId="77777777" w:rsidTr="0030011C">
        <w:trPr>
          <w:trHeight w:val="447"/>
          <w:jc w:val="center"/>
        </w:trPr>
        <w:tc>
          <w:tcPr>
            <w:tcW w:w="830" w:type="dxa"/>
            <w:vMerge/>
            <w:vAlign w:val="center"/>
          </w:tcPr>
          <w:p w14:paraId="0E167471" w14:textId="77777777" w:rsidR="001E423A" w:rsidRPr="00543AE7" w:rsidRDefault="001E423A" w:rsidP="0030011C">
            <w:pPr>
              <w:jc w:val="center"/>
              <w:rPr>
                <w:rFonts w:eastAsia="Times New Roman"/>
                <w:color w:val="000000"/>
                <w:szCs w:val="24"/>
              </w:rPr>
            </w:pPr>
          </w:p>
        </w:tc>
        <w:tc>
          <w:tcPr>
            <w:tcW w:w="852" w:type="dxa"/>
            <w:vAlign w:val="center"/>
            <w:hideMark/>
          </w:tcPr>
          <w:p w14:paraId="0E7DC0D6"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30KHz</w:t>
            </w:r>
          </w:p>
        </w:tc>
        <w:tc>
          <w:tcPr>
            <w:tcW w:w="600" w:type="dxa"/>
            <w:vAlign w:val="center"/>
            <w:hideMark/>
          </w:tcPr>
          <w:p w14:paraId="095B848C"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16F8A82F" w14:textId="58B7676B"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2</w:t>
            </w:r>
          </w:p>
        </w:tc>
      </w:tr>
      <w:tr w:rsidR="001E423A" w:rsidRPr="00360A5D" w14:paraId="4D014EB1" w14:textId="77777777" w:rsidTr="0030011C">
        <w:trPr>
          <w:trHeight w:val="447"/>
          <w:jc w:val="center"/>
        </w:trPr>
        <w:tc>
          <w:tcPr>
            <w:tcW w:w="830" w:type="dxa"/>
            <w:vMerge w:val="restart"/>
            <w:vAlign w:val="center"/>
          </w:tcPr>
          <w:p w14:paraId="5483C3DE" w14:textId="77777777" w:rsidR="001E423A" w:rsidRPr="00543AE7" w:rsidRDefault="001E423A" w:rsidP="0030011C">
            <w:pPr>
              <w:jc w:val="center"/>
              <w:rPr>
                <w:rFonts w:eastAsia="Times New Roman"/>
                <w:color w:val="000000"/>
                <w:szCs w:val="24"/>
              </w:rPr>
            </w:pPr>
            <w:r w:rsidRPr="00543AE7">
              <w:rPr>
                <w:rFonts w:eastAsia="Times New Roman"/>
                <w:color w:val="000000"/>
                <w:szCs w:val="24"/>
              </w:rPr>
              <w:t>TDL-B</w:t>
            </w:r>
          </w:p>
        </w:tc>
        <w:tc>
          <w:tcPr>
            <w:tcW w:w="852" w:type="dxa"/>
            <w:vAlign w:val="center"/>
            <w:hideMark/>
          </w:tcPr>
          <w:p w14:paraId="5DFE0718"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15KHz</w:t>
            </w:r>
          </w:p>
        </w:tc>
        <w:tc>
          <w:tcPr>
            <w:tcW w:w="600" w:type="dxa"/>
            <w:vAlign w:val="center"/>
            <w:hideMark/>
          </w:tcPr>
          <w:p w14:paraId="75630FB0"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745DC952" w14:textId="0F074B8A"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2</w:t>
            </w:r>
          </w:p>
        </w:tc>
      </w:tr>
      <w:tr w:rsidR="001E423A" w:rsidRPr="00360A5D" w14:paraId="314349C5" w14:textId="77777777" w:rsidTr="0030011C">
        <w:trPr>
          <w:trHeight w:val="447"/>
          <w:jc w:val="center"/>
        </w:trPr>
        <w:tc>
          <w:tcPr>
            <w:tcW w:w="830" w:type="dxa"/>
            <w:vMerge/>
            <w:vAlign w:val="center"/>
          </w:tcPr>
          <w:p w14:paraId="4634B88A" w14:textId="77777777" w:rsidR="001E423A" w:rsidRPr="00543AE7" w:rsidRDefault="001E423A" w:rsidP="0030011C">
            <w:pPr>
              <w:jc w:val="center"/>
              <w:rPr>
                <w:rFonts w:eastAsia="Times New Roman"/>
                <w:color w:val="000000"/>
                <w:szCs w:val="24"/>
              </w:rPr>
            </w:pPr>
          </w:p>
        </w:tc>
        <w:tc>
          <w:tcPr>
            <w:tcW w:w="852" w:type="dxa"/>
            <w:vAlign w:val="center"/>
            <w:hideMark/>
          </w:tcPr>
          <w:p w14:paraId="6F98509C"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30KHz</w:t>
            </w:r>
          </w:p>
        </w:tc>
        <w:tc>
          <w:tcPr>
            <w:tcW w:w="600" w:type="dxa"/>
            <w:vAlign w:val="center"/>
            <w:hideMark/>
          </w:tcPr>
          <w:p w14:paraId="41595FA4"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1CB6F0DF" w14:textId="25E9B48B"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2</w:t>
            </w:r>
          </w:p>
        </w:tc>
      </w:tr>
      <w:tr w:rsidR="001E423A" w:rsidRPr="00360A5D" w14:paraId="07A7C768" w14:textId="77777777" w:rsidTr="0030011C">
        <w:trPr>
          <w:trHeight w:val="447"/>
          <w:jc w:val="center"/>
        </w:trPr>
        <w:tc>
          <w:tcPr>
            <w:tcW w:w="830" w:type="dxa"/>
            <w:vMerge w:val="restart"/>
            <w:vAlign w:val="center"/>
          </w:tcPr>
          <w:p w14:paraId="7D71CB3A" w14:textId="77777777" w:rsidR="001E423A" w:rsidRPr="00543AE7" w:rsidRDefault="001E423A" w:rsidP="0030011C">
            <w:pPr>
              <w:jc w:val="center"/>
              <w:rPr>
                <w:rFonts w:eastAsia="Times New Roman"/>
                <w:color w:val="000000"/>
                <w:szCs w:val="24"/>
              </w:rPr>
            </w:pPr>
            <w:r w:rsidRPr="00543AE7">
              <w:rPr>
                <w:rFonts w:eastAsia="Times New Roman"/>
                <w:color w:val="000000"/>
                <w:szCs w:val="24"/>
              </w:rPr>
              <w:t>TDL-C</w:t>
            </w:r>
          </w:p>
        </w:tc>
        <w:tc>
          <w:tcPr>
            <w:tcW w:w="852" w:type="dxa"/>
            <w:vAlign w:val="center"/>
          </w:tcPr>
          <w:p w14:paraId="118E66E9"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15KHz</w:t>
            </w:r>
          </w:p>
        </w:tc>
        <w:tc>
          <w:tcPr>
            <w:tcW w:w="600" w:type="dxa"/>
            <w:vAlign w:val="center"/>
          </w:tcPr>
          <w:p w14:paraId="1F0EAF6B"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116C6D3F" w14:textId="11BFEFF2"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2</w:t>
            </w:r>
          </w:p>
        </w:tc>
      </w:tr>
      <w:tr w:rsidR="001E423A" w:rsidRPr="00360A5D" w14:paraId="5A73A111" w14:textId="77777777" w:rsidTr="0030011C">
        <w:trPr>
          <w:trHeight w:val="447"/>
          <w:jc w:val="center"/>
        </w:trPr>
        <w:tc>
          <w:tcPr>
            <w:tcW w:w="830" w:type="dxa"/>
            <w:vMerge/>
            <w:vAlign w:val="center"/>
          </w:tcPr>
          <w:p w14:paraId="4A999921" w14:textId="77777777" w:rsidR="001E423A" w:rsidRPr="00543AE7" w:rsidRDefault="001E423A" w:rsidP="0030011C">
            <w:pPr>
              <w:jc w:val="center"/>
              <w:rPr>
                <w:rFonts w:eastAsia="Times New Roman"/>
                <w:color w:val="000000"/>
                <w:szCs w:val="24"/>
              </w:rPr>
            </w:pPr>
          </w:p>
        </w:tc>
        <w:tc>
          <w:tcPr>
            <w:tcW w:w="852" w:type="dxa"/>
            <w:tcBorders>
              <w:top w:val="single" w:sz="4" w:space="0" w:color="auto"/>
            </w:tcBorders>
            <w:vAlign w:val="center"/>
          </w:tcPr>
          <w:p w14:paraId="0194513F"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30KHz</w:t>
            </w:r>
          </w:p>
        </w:tc>
        <w:tc>
          <w:tcPr>
            <w:tcW w:w="600" w:type="dxa"/>
            <w:vAlign w:val="center"/>
          </w:tcPr>
          <w:p w14:paraId="31FD9197" w14:textId="77777777" w:rsidR="001E423A" w:rsidRPr="00DD3BEA" w:rsidRDefault="001E423A" w:rsidP="0030011C">
            <w:pPr>
              <w:jc w:val="center"/>
              <w:rPr>
                <w:rFonts w:eastAsia="Times New Roman"/>
                <w:color w:val="000000"/>
                <w:szCs w:val="24"/>
              </w:rPr>
            </w:pPr>
            <w:r w:rsidRPr="00DD3BEA">
              <w:rPr>
                <w:rFonts w:eastAsia="Times New Roman"/>
                <w:color w:val="000000"/>
                <w:szCs w:val="24"/>
              </w:rPr>
              <w:t>#1</w:t>
            </w:r>
          </w:p>
        </w:tc>
        <w:tc>
          <w:tcPr>
            <w:tcW w:w="3213" w:type="dxa"/>
            <w:vAlign w:val="center"/>
          </w:tcPr>
          <w:p w14:paraId="67C70E11" w14:textId="0B64DA47" w:rsidR="001E423A" w:rsidRPr="00E4752D" w:rsidRDefault="00405DC2" w:rsidP="0030011C">
            <w:pPr>
              <w:jc w:val="center"/>
              <w:rPr>
                <w:rFonts w:eastAsia="Times New Roman"/>
                <w:color w:val="000000" w:themeColor="text1"/>
                <w:szCs w:val="24"/>
              </w:rPr>
            </w:pPr>
            <w:r>
              <w:rPr>
                <w:rFonts w:eastAsia="Times New Roman"/>
                <w:color w:val="000000" w:themeColor="text1"/>
                <w:szCs w:val="24"/>
              </w:rPr>
              <w:t>2</w:t>
            </w:r>
          </w:p>
        </w:tc>
      </w:tr>
    </w:tbl>
    <w:p w14:paraId="24F90242" w14:textId="77777777" w:rsidR="001E423A" w:rsidRDefault="001E423A" w:rsidP="00021FE7">
      <w:pPr>
        <w:jc w:val="both"/>
      </w:pPr>
    </w:p>
    <w:p w14:paraId="2E5DD8FA" w14:textId="295E6FE0" w:rsidR="00021FE7" w:rsidRDefault="00021FE7" w:rsidP="00021FE7">
      <w:pPr>
        <w:jc w:val="both"/>
      </w:pPr>
      <w:r>
        <w:t>From the</w:t>
      </w:r>
      <w:r w:rsidR="006C700E">
        <w:t xml:space="preserve"> simulation results, it is observed that the required number of SSB (i.e. PSS/SSS) samples for cell detection for RedCap UE for the 90%ile of the CDF of the PSS/SSS detection time is up to 3 samples. Now, if we compare this result to the results of rel-15, when 2 Rx were used, </w:t>
      </w:r>
      <w:r w:rsidR="0006439A">
        <w:t xml:space="preserve">where from </w:t>
      </w:r>
      <w:r w:rsidR="0066352A">
        <w:fldChar w:fldCharType="begin"/>
      </w:r>
      <w:r w:rsidR="0066352A">
        <w:instrText xml:space="preserve"> REF _Ref85781647 \r \h </w:instrText>
      </w:r>
      <w:r w:rsidR="0066352A">
        <w:fldChar w:fldCharType="separate"/>
      </w:r>
      <w:r w:rsidR="00E21E30">
        <w:t>[6]</w:t>
      </w:r>
      <w:r w:rsidR="0066352A">
        <w:fldChar w:fldCharType="end"/>
      </w:r>
      <w:r w:rsidR="006C700E">
        <w:t xml:space="preserve"> it is given that the number of PSS/SSS samples for the TDL-A channel</w:t>
      </w:r>
      <w:r w:rsidR="000E5D4B">
        <w:t xml:space="preserve"> (reported by the majority of the contributors)</w:t>
      </w:r>
      <w:r w:rsidR="006C700E">
        <w:t xml:space="preserve"> was equal 2, which means one samples less compared to using 1 Rx for RedCap. Therefore, the existing requirements that are based on the LLS performance results should be extended by one extra sample to address the 1 Rx of RedCap. </w:t>
      </w:r>
    </w:p>
    <w:p w14:paraId="3C63E7E4" w14:textId="5FC3E673" w:rsidR="002705F0" w:rsidRDefault="002705F0" w:rsidP="00021FE7">
      <w:pPr>
        <w:jc w:val="both"/>
      </w:pPr>
    </w:p>
    <w:p w14:paraId="796CB4B2" w14:textId="5A5D1895" w:rsidR="002705F0" w:rsidRDefault="002705F0" w:rsidP="00021FE7">
      <w:pPr>
        <w:jc w:val="both"/>
      </w:pPr>
    </w:p>
    <w:p w14:paraId="4084F926" w14:textId="48570BA8" w:rsidR="002705F0" w:rsidRDefault="002705F0" w:rsidP="00021FE7">
      <w:pPr>
        <w:jc w:val="both"/>
      </w:pPr>
    </w:p>
    <w:p w14:paraId="4E67189A" w14:textId="6427AD5A" w:rsidR="002705F0" w:rsidRDefault="002705F0" w:rsidP="00021FE7">
      <w:pPr>
        <w:jc w:val="both"/>
      </w:pPr>
    </w:p>
    <w:p w14:paraId="613234A1" w14:textId="5E19E3A5" w:rsidR="002705F0" w:rsidRDefault="002705F0" w:rsidP="00021FE7">
      <w:pPr>
        <w:jc w:val="both"/>
      </w:pPr>
    </w:p>
    <w:p w14:paraId="223F2502" w14:textId="6B7B7F10" w:rsidR="002705F0" w:rsidRDefault="002705F0" w:rsidP="00021FE7">
      <w:pPr>
        <w:jc w:val="both"/>
      </w:pPr>
    </w:p>
    <w:p w14:paraId="7BC671A2" w14:textId="0702588E" w:rsidR="002705F0" w:rsidRDefault="002705F0" w:rsidP="00021FE7">
      <w:pPr>
        <w:jc w:val="both"/>
      </w:pPr>
    </w:p>
    <w:p w14:paraId="000BE714" w14:textId="63AC932D" w:rsidR="002705F0" w:rsidRDefault="002705F0" w:rsidP="00021FE7">
      <w:pPr>
        <w:jc w:val="both"/>
      </w:pPr>
    </w:p>
    <w:p w14:paraId="6E9705EE" w14:textId="32CB681C" w:rsidR="002705F0" w:rsidRDefault="002705F0" w:rsidP="00021FE7">
      <w:pPr>
        <w:jc w:val="both"/>
      </w:pPr>
    </w:p>
    <w:p w14:paraId="4065BC55" w14:textId="77777777" w:rsidR="002705F0" w:rsidRPr="00D34B64" w:rsidRDefault="002705F0" w:rsidP="00021FE7">
      <w:pPr>
        <w:jc w:val="both"/>
      </w:pPr>
    </w:p>
    <w:p w14:paraId="6DFEE163" w14:textId="2792D3CF" w:rsidR="004458FE" w:rsidRDefault="004458FE" w:rsidP="0047749B">
      <w:pPr>
        <w:pStyle w:val="Heading1"/>
        <w:numPr>
          <w:ilvl w:val="1"/>
          <w:numId w:val="1"/>
        </w:numPr>
        <w:jc w:val="both"/>
        <w:rPr>
          <w:rFonts w:ascii="Arial" w:hAnsi="Arial" w:cs="Arial"/>
        </w:rPr>
      </w:pPr>
      <w:r>
        <w:rPr>
          <w:rFonts w:ascii="Arial" w:hAnsi="Arial" w:cs="Arial"/>
        </w:rPr>
        <w:t>RLM/BFD performance results</w:t>
      </w:r>
    </w:p>
    <w:p w14:paraId="6C8D3E72" w14:textId="0D520220" w:rsidR="004458FE" w:rsidRPr="004458FE" w:rsidRDefault="0071389C" w:rsidP="004458FE">
      <w:r>
        <w:t xml:space="preserve">In this section, we provide simulation performance for hypothetical PDCCH for RLM/BFD, and simulation for RLM/BFD RedCap. </w:t>
      </w:r>
    </w:p>
    <w:p w14:paraId="56849CB3" w14:textId="1E283236" w:rsidR="004458FE" w:rsidRDefault="004458FE" w:rsidP="0047749B">
      <w:pPr>
        <w:pStyle w:val="Heading1"/>
        <w:numPr>
          <w:ilvl w:val="2"/>
          <w:numId w:val="1"/>
        </w:numPr>
        <w:jc w:val="both"/>
        <w:rPr>
          <w:rFonts w:ascii="Arial" w:hAnsi="Arial" w:cs="Arial"/>
        </w:rPr>
      </w:pPr>
      <w:r>
        <w:rPr>
          <w:rFonts w:ascii="Arial" w:hAnsi="Arial" w:cs="Arial"/>
        </w:rPr>
        <w:lastRenderedPageBreak/>
        <w:t xml:space="preserve">Hypothetical PDCCH performance for RLM/BFD </w:t>
      </w:r>
    </w:p>
    <w:p w14:paraId="071AF805" w14:textId="5E010E4C" w:rsidR="0071389C" w:rsidRDefault="0071389C" w:rsidP="0071389C">
      <w:r>
        <w:t xml:space="preserve">The performance evaluation for hypothetical PDCCH for RedCap UE is provided in here and where the simulation assumption parameters provided in </w:t>
      </w:r>
      <w:r w:rsidR="007D68B6">
        <w:fldChar w:fldCharType="begin"/>
      </w:r>
      <w:r w:rsidR="007D68B6">
        <w:instrText xml:space="preserve"> REF _Ref92665142 \n \h </w:instrText>
      </w:r>
      <w:r w:rsidR="007D68B6">
        <w:fldChar w:fldCharType="separate"/>
      </w:r>
      <w:r w:rsidR="00E21E30">
        <w:t>[7]</w:t>
      </w:r>
      <w:r w:rsidR="007D68B6">
        <w:fldChar w:fldCharType="end"/>
      </w:r>
      <w:r>
        <w:t>.</w:t>
      </w:r>
    </w:p>
    <w:p w14:paraId="471CA159" w14:textId="04E5F8E8" w:rsidR="00341577" w:rsidRPr="00A34BC8" w:rsidRDefault="00341577" w:rsidP="00341577">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E21E30">
        <w:rPr>
          <w:b/>
          <w:noProof/>
        </w:rPr>
        <w:t>3</w:t>
      </w:r>
      <w:r w:rsidRPr="00A34BC8">
        <w:rPr>
          <w:b/>
          <w:noProof/>
        </w:rPr>
        <w:fldChar w:fldCharType="end"/>
      </w:r>
      <w:r w:rsidRPr="00A34BC8">
        <w:rPr>
          <w:b/>
        </w:rPr>
        <w:t xml:space="preserve">: </w:t>
      </w:r>
      <w:r w:rsidR="00A131FD">
        <w:rPr>
          <w:rFonts w:cs="v5.0.0"/>
          <w:b/>
        </w:rPr>
        <w:t>PDCCH performance impact in RLM/BFD</w:t>
      </w:r>
      <w:r w:rsidR="00A131FD">
        <w:rPr>
          <w:b/>
          <w:color w:val="000000"/>
        </w:rPr>
        <w:t xml:space="preserve"> using </w:t>
      </w:r>
      <w:r>
        <w:rPr>
          <w:b/>
          <w:color w:val="000000"/>
        </w:rPr>
        <w:t>FR1, SCS = 15kHz</w:t>
      </w:r>
    </w:p>
    <w:tbl>
      <w:tblPr>
        <w:tblStyle w:val="TableGrid"/>
        <w:tblW w:w="0" w:type="auto"/>
        <w:tblLook w:val="04A0" w:firstRow="1" w:lastRow="0" w:firstColumn="1" w:lastColumn="0" w:noHBand="0" w:noVBand="1"/>
      </w:tblPr>
      <w:tblGrid>
        <w:gridCol w:w="5665"/>
        <w:gridCol w:w="991"/>
        <w:gridCol w:w="991"/>
        <w:gridCol w:w="991"/>
        <w:gridCol w:w="991"/>
      </w:tblGrid>
      <w:tr w:rsidR="009C0140" w14:paraId="3E9EAA03" w14:textId="77777777" w:rsidTr="0030011C">
        <w:tc>
          <w:tcPr>
            <w:tcW w:w="5665" w:type="dxa"/>
          </w:tcPr>
          <w:p w14:paraId="7BAAA6E0" w14:textId="005358A7" w:rsidR="009C0140" w:rsidRPr="00E614A6" w:rsidRDefault="009C0140" w:rsidP="009C0140">
            <w:pPr>
              <w:rPr>
                <w:rFonts w:ascii="Calibri" w:eastAsia="Times New Roman" w:hAnsi="Calibri" w:cs="Calibri"/>
                <w:b/>
                <w:bCs/>
                <w:color w:val="000000"/>
              </w:rPr>
            </w:pPr>
            <w:r w:rsidRPr="00E614A6">
              <w:rPr>
                <w:rFonts w:ascii="Calibri" w:hAnsi="Calibri" w:cs="Calibri"/>
                <w:b/>
                <w:bCs/>
                <w:color w:val="000000"/>
              </w:rPr>
              <w:t>FR1</w:t>
            </w:r>
            <w:r>
              <w:rPr>
                <w:rFonts w:ascii="Calibri" w:hAnsi="Calibri" w:cs="Calibri"/>
                <w:b/>
                <w:bCs/>
                <w:color w:val="000000"/>
              </w:rPr>
              <w:t xml:space="preserve">, 2x1 and 2x2 MIMO, </w:t>
            </w:r>
            <w:r w:rsidRPr="00E614A6">
              <w:rPr>
                <w:rFonts w:ascii="Calibri" w:hAnsi="Calibri" w:cs="Calibri"/>
                <w:b/>
                <w:bCs/>
                <w:color w:val="000000"/>
              </w:rPr>
              <w:t>SCS 15 kHz</w:t>
            </w:r>
          </w:p>
        </w:tc>
        <w:tc>
          <w:tcPr>
            <w:tcW w:w="991" w:type="dxa"/>
          </w:tcPr>
          <w:p w14:paraId="07DC8F0B" w14:textId="73250114" w:rsidR="009C0140" w:rsidRDefault="009C0140" w:rsidP="009C0140">
            <w:r>
              <w:t>AWGN</w:t>
            </w:r>
          </w:p>
        </w:tc>
        <w:tc>
          <w:tcPr>
            <w:tcW w:w="991" w:type="dxa"/>
          </w:tcPr>
          <w:p w14:paraId="33684534" w14:textId="6DA744CA" w:rsidR="009C0140" w:rsidRDefault="009C0140" w:rsidP="009C0140">
            <w:r>
              <w:t>TDL-A 30 ns, 30 km/h</w:t>
            </w:r>
          </w:p>
        </w:tc>
        <w:tc>
          <w:tcPr>
            <w:tcW w:w="991" w:type="dxa"/>
          </w:tcPr>
          <w:p w14:paraId="4233BC2C" w14:textId="4506E235" w:rsidR="009C0140" w:rsidRDefault="009C0140" w:rsidP="009C0140">
            <w:r>
              <w:t>TDL-B 100 ns, 30 km/h</w:t>
            </w:r>
          </w:p>
        </w:tc>
        <w:tc>
          <w:tcPr>
            <w:tcW w:w="991" w:type="dxa"/>
          </w:tcPr>
          <w:p w14:paraId="3C2A5228" w14:textId="3420E997" w:rsidR="009C0140" w:rsidRDefault="009C0140" w:rsidP="009C0140">
            <w:r>
              <w:t>TDL-C 300 ns, 30 km/h</w:t>
            </w:r>
          </w:p>
        </w:tc>
      </w:tr>
      <w:tr w:rsidR="009C0140" w14:paraId="46DDA347" w14:textId="77777777" w:rsidTr="0030011C">
        <w:tc>
          <w:tcPr>
            <w:tcW w:w="5665" w:type="dxa"/>
          </w:tcPr>
          <w:p w14:paraId="67ED1AFD" w14:textId="4AE260A0" w:rsidR="009C0140" w:rsidRPr="00E614A6" w:rsidRDefault="009C0140" w:rsidP="00E614A6">
            <w:pPr>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29C6B36A" w14:textId="1D709D8D" w:rsidR="009C0140" w:rsidRDefault="009C0140" w:rsidP="009C0140">
            <w:pPr>
              <w:jc w:val="center"/>
            </w:pPr>
            <w:r>
              <w:t>SNR at BLER = 10%</w:t>
            </w:r>
          </w:p>
        </w:tc>
      </w:tr>
      <w:tr w:rsidR="009B776D" w14:paraId="68BF29D4" w14:textId="77777777" w:rsidTr="0030011C">
        <w:tc>
          <w:tcPr>
            <w:tcW w:w="5665" w:type="dxa"/>
          </w:tcPr>
          <w:p w14:paraId="3FCDB65B" w14:textId="32F8D5B5" w:rsidR="009B776D" w:rsidRDefault="009B776D" w:rsidP="009B776D">
            <w:r w:rsidRPr="002745CE">
              <w:t>SSB based RLM Option 2: CCE 8 with OOS: 4dB</w:t>
            </w:r>
            <w:r>
              <w:t xml:space="preserve"> (2x2 MIMO)</w:t>
            </w:r>
          </w:p>
        </w:tc>
        <w:tc>
          <w:tcPr>
            <w:tcW w:w="991" w:type="dxa"/>
            <w:vAlign w:val="bottom"/>
          </w:tcPr>
          <w:p w14:paraId="52A351D3" w14:textId="5822CA13" w:rsidR="009B776D" w:rsidRDefault="009B776D" w:rsidP="009B776D">
            <w:pPr>
              <w:jc w:val="center"/>
            </w:pPr>
            <w:r>
              <w:rPr>
                <w:rFonts w:ascii="Calibri" w:hAnsi="Calibri" w:cs="Calibri"/>
                <w:color w:val="000000"/>
              </w:rPr>
              <w:t>-11.43</w:t>
            </w:r>
          </w:p>
        </w:tc>
        <w:tc>
          <w:tcPr>
            <w:tcW w:w="991" w:type="dxa"/>
            <w:vAlign w:val="bottom"/>
          </w:tcPr>
          <w:p w14:paraId="5E86F23A" w14:textId="5F05F450" w:rsidR="009B776D" w:rsidRDefault="009B776D" w:rsidP="009B776D">
            <w:pPr>
              <w:jc w:val="center"/>
            </w:pPr>
            <w:r>
              <w:rPr>
                <w:rFonts w:ascii="Calibri" w:hAnsi="Calibri" w:cs="Calibri"/>
                <w:color w:val="000000"/>
              </w:rPr>
              <w:t>-8.8</w:t>
            </w:r>
          </w:p>
        </w:tc>
        <w:tc>
          <w:tcPr>
            <w:tcW w:w="991" w:type="dxa"/>
            <w:vAlign w:val="bottom"/>
          </w:tcPr>
          <w:p w14:paraId="7A078E75" w14:textId="3036FCAD" w:rsidR="009B776D" w:rsidRDefault="009B776D" w:rsidP="009B776D">
            <w:pPr>
              <w:jc w:val="center"/>
            </w:pPr>
            <w:r>
              <w:rPr>
                <w:rFonts w:ascii="Calibri" w:hAnsi="Calibri" w:cs="Calibri"/>
                <w:color w:val="000000"/>
              </w:rPr>
              <w:t>-9.34</w:t>
            </w:r>
          </w:p>
        </w:tc>
        <w:tc>
          <w:tcPr>
            <w:tcW w:w="991" w:type="dxa"/>
            <w:vAlign w:val="bottom"/>
          </w:tcPr>
          <w:p w14:paraId="28A54E72" w14:textId="304F18D2" w:rsidR="009B776D" w:rsidRDefault="009B776D" w:rsidP="009B776D">
            <w:pPr>
              <w:jc w:val="center"/>
            </w:pPr>
            <w:r>
              <w:rPr>
                <w:rFonts w:ascii="Calibri" w:hAnsi="Calibri" w:cs="Calibri"/>
                <w:color w:val="000000"/>
              </w:rPr>
              <w:t>-9.47</w:t>
            </w:r>
          </w:p>
        </w:tc>
      </w:tr>
      <w:tr w:rsidR="009B776D" w14:paraId="1DDFE311" w14:textId="77777777" w:rsidTr="0030011C">
        <w:tc>
          <w:tcPr>
            <w:tcW w:w="5665" w:type="dxa"/>
          </w:tcPr>
          <w:p w14:paraId="08B48F9F" w14:textId="3AB5D4D4" w:rsidR="009B776D" w:rsidRDefault="009B776D" w:rsidP="009B776D">
            <w:r w:rsidRPr="002745CE">
              <w:t>SSB based RLM Option 1: CCE 16 with OOS: 4dB</w:t>
            </w:r>
            <w:r>
              <w:t xml:space="preserve"> (2x1 MIMO)</w:t>
            </w:r>
          </w:p>
        </w:tc>
        <w:tc>
          <w:tcPr>
            <w:tcW w:w="991" w:type="dxa"/>
            <w:vAlign w:val="bottom"/>
          </w:tcPr>
          <w:p w14:paraId="54300442" w14:textId="48A24BBD" w:rsidR="009B776D" w:rsidRDefault="009B776D" w:rsidP="009B776D">
            <w:pPr>
              <w:jc w:val="center"/>
            </w:pPr>
            <w:r>
              <w:rPr>
                <w:rFonts w:ascii="Calibri" w:hAnsi="Calibri" w:cs="Calibri"/>
                <w:color w:val="000000"/>
              </w:rPr>
              <w:t>-11.39</w:t>
            </w:r>
          </w:p>
        </w:tc>
        <w:tc>
          <w:tcPr>
            <w:tcW w:w="991" w:type="dxa"/>
            <w:vAlign w:val="bottom"/>
          </w:tcPr>
          <w:p w14:paraId="51204B5E" w14:textId="639F7CB6" w:rsidR="009B776D" w:rsidRDefault="009B776D" w:rsidP="009B776D">
            <w:pPr>
              <w:jc w:val="center"/>
            </w:pPr>
            <w:r>
              <w:rPr>
                <w:rFonts w:ascii="Calibri" w:hAnsi="Calibri" w:cs="Calibri"/>
                <w:color w:val="000000"/>
              </w:rPr>
              <w:t>-7.34</w:t>
            </w:r>
          </w:p>
        </w:tc>
        <w:tc>
          <w:tcPr>
            <w:tcW w:w="991" w:type="dxa"/>
            <w:vAlign w:val="bottom"/>
          </w:tcPr>
          <w:p w14:paraId="5EF8247F" w14:textId="6D9548F3" w:rsidR="009B776D" w:rsidRDefault="009B776D" w:rsidP="009B776D">
            <w:pPr>
              <w:jc w:val="center"/>
            </w:pPr>
            <w:r>
              <w:rPr>
                <w:rFonts w:ascii="Calibri" w:hAnsi="Calibri" w:cs="Calibri"/>
                <w:color w:val="000000"/>
              </w:rPr>
              <w:t>-8.62</w:t>
            </w:r>
          </w:p>
        </w:tc>
        <w:tc>
          <w:tcPr>
            <w:tcW w:w="991" w:type="dxa"/>
            <w:vAlign w:val="bottom"/>
          </w:tcPr>
          <w:p w14:paraId="5E45266C" w14:textId="498B51AC" w:rsidR="009B776D" w:rsidRDefault="009B776D" w:rsidP="009B776D">
            <w:pPr>
              <w:jc w:val="center"/>
            </w:pPr>
            <w:r>
              <w:rPr>
                <w:rFonts w:ascii="Calibri" w:hAnsi="Calibri" w:cs="Calibri"/>
                <w:color w:val="000000"/>
              </w:rPr>
              <w:t>-8.94</w:t>
            </w:r>
          </w:p>
        </w:tc>
      </w:tr>
      <w:tr w:rsidR="009B776D" w14:paraId="152BEB82" w14:textId="77777777" w:rsidTr="0030011C">
        <w:tc>
          <w:tcPr>
            <w:tcW w:w="5665" w:type="dxa"/>
            <w:vAlign w:val="bottom"/>
          </w:tcPr>
          <w:p w14:paraId="3116BEBF" w14:textId="1DE1C8EE" w:rsidR="009B776D" w:rsidRDefault="009B776D" w:rsidP="009B776D">
            <w:r>
              <w:rPr>
                <w:rFonts w:ascii="Calibri" w:hAnsi="Calibri" w:cs="Calibri"/>
                <w:color w:val="000000"/>
              </w:rPr>
              <w:t xml:space="preserve">CSI-RS based RLM CCE 8 with OOS: 4dB </w:t>
            </w:r>
            <w:r>
              <w:t>(2x2 MIMO)</w:t>
            </w:r>
          </w:p>
        </w:tc>
        <w:tc>
          <w:tcPr>
            <w:tcW w:w="991" w:type="dxa"/>
            <w:vAlign w:val="bottom"/>
          </w:tcPr>
          <w:p w14:paraId="113767C9" w14:textId="3D220E8A" w:rsidR="009B776D" w:rsidRDefault="009B776D" w:rsidP="009B776D">
            <w:pPr>
              <w:jc w:val="center"/>
            </w:pPr>
            <w:r>
              <w:rPr>
                <w:rFonts w:ascii="Calibri" w:hAnsi="Calibri" w:cs="Calibri"/>
                <w:color w:val="000000"/>
              </w:rPr>
              <w:t>-11.38</w:t>
            </w:r>
          </w:p>
        </w:tc>
        <w:tc>
          <w:tcPr>
            <w:tcW w:w="991" w:type="dxa"/>
            <w:vAlign w:val="bottom"/>
          </w:tcPr>
          <w:p w14:paraId="1595425E" w14:textId="053E24F4" w:rsidR="009B776D" w:rsidRDefault="009B776D" w:rsidP="009B776D">
            <w:pPr>
              <w:jc w:val="center"/>
            </w:pPr>
            <w:r>
              <w:rPr>
                <w:rFonts w:ascii="Calibri" w:hAnsi="Calibri" w:cs="Calibri"/>
                <w:color w:val="000000"/>
              </w:rPr>
              <w:t>-8.88</w:t>
            </w:r>
          </w:p>
        </w:tc>
        <w:tc>
          <w:tcPr>
            <w:tcW w:w="991" w:type="dxa"/>
            <w:vAlign w:val="bottom"/>
          </w:tcPr>
          <w:p w14:paraId="1A1FDA68" w14:textId="24B85C3B" w:rsidR="009B776D" w:rsidRDefault="009B776D" w:rsidP="009B776D">
            <w:pPr>
              <w:jc w:val="center"/>
            </w:pPr>
            <w:r>
              <w:rPr>
                <w:rFonts w:ascii="Calibri" w:hAnsi="Calibri" w:cs="Calibri"/>
                <w:color w:val="000000"/>
              </w:rPr>
              <w:t>-9.4</w:t>
            </w:r>
          </w:p>
        </w:tc>
        <w:tc>
          <w:tcPr>
            <w:tcW w:w="991" w:type="dxa"/>
            <w:vAlign w:val="bottom"/>
          </w:tcPr>
          <w:p w14:paraId="739779E3" w14:textId="3AFCC55E" w:rsidR="009B776D" w:rsidRDefault="009B776D" w:rsidP="009B776D">
            <w:pPr>
              <w:jc w:val="center"/>
            </w:pPr>
            <w:r>
              <w:rPr>
                <w:rFonts w:ascii="Calibri" w:hAnsi="Calibri" w:cs="Calibri"/>
                <w:color w:val="000000"/>
              </w:rPr>
              <w:t>-9.48</w:t>
            </w:r>
          </w:p>
        </w:tc>
      </w:tr>
      <w:tr w:rsidR="009B776D" w14:paraId="244B0291" w14:textId="77777777" w:rsidTr="0030011C">
        <w:tc>
          <w:tcPr>
            <w:tcW w:w="5665" w:type="dxa"/>
            <w:vAlign w:val="bottom"/>
          </w:tcPr>
          <w:p w14:paraId="50F69F62" w14:textId="6438A601" w:rsidR="009B776D" w:rsidRDefault="009B776D" w:rsidP="009B776D">
            <w:r>
              <w:rPr>
                <w:rFonts w:ascii="Calibri" w:hAnsi="Calibri" w:cs="Calibri"/>
                <w:color w:val="000000"/>
              </w:rPr>
              <w:t xml:space="preserve">CSI-RS based RLM CCE 16 with OOS: 4dB </w:t>
            </w:r>
            <w:r>
              <w:t>(2x1 MIMO)</w:t>
            </w:r>
          </w:p>
        </w:tc>
        <w:tc>
          <w:tcPr>
            <w:tcW w:w="991" w:type="dxa"/>
            <w:vAlign w:val="bottom"/>
          </w:tcPr>
          <w:p w14:paraId="4C2510AA" w14:textId="59FBD6FF" w:rsidR="009B776D" w:rsidRDefault="009B776D" w:rsidP="009B776D">
            <w:pPr>
              <w:jc w:val="center"/>
            </w:pPr>
            <w:r>
              <w:rPr>
                <w:rFonts w:ascii="Calibri" w:hAnsi="Calibri" w:cs="Calibri"/>
                <w:color w:val="000000"/>
              </w:rPr>
              <w:t>-11.39</w:t>
            </w:r>
          </w:p>
        </w:tc>
        <w:tc>
          <w:tcPr>
            <w:tcW w:w="991" w:type="dxa"/>
            <w:vAlign w:val="bottom"/>
          </w:tcPr>
          <w:p w14:paraId="44FD1895" w14:textId="5325FD8E" w:rsidR="009B776D" w:rsidRDefault="009B776D" w:rsidP="009B776D">
            <w:pPr>
              <w:jc w:val="center"/>
            </w:pPr>
            <w:r>
              <w:rPr>
                <w:rFonts w:ascii="Calibri" w:hAnsi="Calibri" w:cs="Calibri"/>
                <w:color w:val="000000"/>
              </w:rPr>
              <w:t>-7.34</w:t>
            </w:r>
          </w:p>
        </w:tc>
        <w:tc>
          <w:tcPr>
            <w:tcW w:w="991" w:type="dxa"/>
            <w:vAlign w:val="bottom"/>
          </w:tcPr>
          <w:p w14:paraId="3CA4E944" w14:textId="1F8FC310" w:rsidR="009B776D" w:rsidRDefault="009B776D" w:rsidP="009B776D">
            <w:pPr>
              <w:jc w:val="center"/>
            </w:pPr>
            <w:r>
              <w:rPr>
                <w:rFonts w:ascii="Calibri" w:hAnsi="Calibri" w:cs="Calibri"/>
                <w:color w:val="000000"/>
              </w:rPr>
              <w:t>-8.62</w:t>
            </w:r>
          </w:p>
        </w:tc>
        <w:tc>
          <w:tcPr>
            <w:tcW w:w="991" w:type="dxa"/>
            <w:vAlign w:val="bottom"/>
          </w:tcPr>
          <w:p w14:paraId="7967F5BB" w14:textId="19EF6135" w:rsidR="009B776D" w:rsidRDefault="009B776D" w:rsidP="009B776D">
            <w:pPr>
              <w:jc w:val="center"/>
            </w:pPr>
            <w:r>
              <w:rPr>
                <w:rFonts w:ascii="Calibri" w:hAnsi="Calibri" w:cs="Calibri"/>
                <w:color w:val="000000"/>
              </w:rPr>
              <w:t>-8.94</w:t>
            </w:r>
          </w:p>
        </w:tc>
      </w:tr>
      <w:tr w:rsidR="005C1A17" w14:paraId="77DBF159" w14:textId="77777777" w:rsidTr="0030011C">
        <w:tc>
          <w:tcPr>
            <w:tcW w:w="5665" w:type="dxa"/>
          </w:tcPr>
          <w:p w14:paraId="6CAE436C" w14:textId="7A45AAA0" w:rsidR="005C1A17" w:rsidRDefault="005C1A17" w:rsidP="004458FE">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764CB580" w14:textId="275C3E74" w:rsidR="005C1A17" w:rsidRDefault="005C1A17" w:rsidP="005C1A17">
            <w:pPr>
              <w:jc w:val="center"/>
            </w:pPr>
            <w:r>
              <w:t>SNR at BLER = 2%</w:t>
            </w:r>
          </w:p>
        </w:tc>
      </w:tr>
      <w:tr w:rsidR="00660284" w14:paraId="6E634E7F" w14:textId="77777777" w:rsidTr="0030011C">
        <w:tc>
          <w:tcPr>
            <w:tcW w:w="5665" w:type="dxa"/>
            <w:vAlign w:val="bottom"/>
          </w:tcPr>
          <w:p w14:paraId="4BC6DB4B" w14:textId="57AB13BF" w:rsidR="00660284" w:rsidRDefault="00660284" w:rsidP="00660284">
            <w:r>
              <w:rPr>
                <w:rFonts w:ascii="Calibri" w:hAnsi="Calibri" w:cs="Calibri"/>
                <w:color w:val="000000"/>
              </w:rPr>
              <w:t xml:space="preserve">SSB based RLM Option 2: CCE 4 with IS: 0dB </w:t>
            </w:r>
            <w:r>
              <w:t>(2x2 MIMO)</w:t>
            </w:r>
          </w:p>
        </w:tc>
        <w:tc>
          <w:tcPr>
            <w:tcW w:w="991" w:type="dxa"/>
            <w:vAlign w:val="bottom"/>
          </w:tcPr>
          <w:p w14:paraId="52B3F939" w14:textId="762FC2BD" w:rsidR="00660284" w:rsidRDefault="00660284" w:rsidP="00660284">
            <w:pPr>
              <w:jc w:val="center"/>
            </w:pPr>
            <w:r>
              <w:rPr>
                <w:rFonts w:ascii="Calibri" w:hAnsi="Calibri" w:cs="Calibri"/>
                <w:color w:val="000000"/>
              </w:rPr>
              <w:t>-4.47</w:t>
            </w:r>
          </w:p>
        </w:tc>
        <w:tc>
          <w:tcPr>
            <w:tcW w:w="991" w:type="dxa"/>
            <w:vAlign w:val="bottom"/>
          </w:tcPr>
          <w:p w14:paraId="5D6CE383" w14:textId="66F66D61" w:rsidR="00660284" w:rsidRDefault="00660284" w:rsidP="00660284">
            <w:pPr>
              <w:jc w:val="center"/>
            </w:pPr>
            <w:r>
              <w:rPr>
                <w:rFonts w:ascii="Calibri" w:hAnsi="Calibri" w:cs="Calibri"/>
                <w:color w:val="000000"/>
              </w:rPr>
              <w:t>0.74</w:t>
            </w:r>
          </w:p>
        </w:tc>
        <w:tc>
          <w:tcPr>
            <w:tcW w:w="991" w:type="dxa"/>
            <w:vAlign w:val="bottom"/>
          </w:tcPr>
          <w:p w14:paraId="3560F055" w14:textId="1EA371B0" w:rsidR="00660284" w:rsidRDefault="00660284" w:rsidP="00660284">
            <w:pPr>
              <w:jc w:val="center"/>
            </w:pPr>
            <w:r>
              <w:rPr>
                <w:rFonts w:ascii="Calibri" w:hAnsi="Calibri" w:cs="Calibri"/>
                <w:color w:val="000000"/>
              </w:rPr>
              <w:t>-0.03</w:t>
            </w:r>
          </w:p>
        </w:tc>
        <w:tc>
          <w:tcPr>
            <w:tcW w:w="991" w:type="dxa"/>
            <w:vAlign w:val="bottom"/>
          </w:tcPr>
          <w:p w14:paraId="3B0FF629" w14:textId="509309A1" w:rsidR="00660284" w:rsidRDefault="00660284" w:rsidP="00660284">
            <w:pPr>
              <w:jc w:val="center"/>
            </w:pPr>
            <w:r>
              <w:rPr>
                <w:rFonts w:ascii="Calibri" w:hAnsi="Calibri" w:cs="Calibri"/>
                <w:color w:val="000000"/>
              </w:rPr>
              <w:t>-0.37</w:t>
            </w:r>
          </w:p>
        </w:tc>
      </w:tr>
      <w:tr w:rsidR="00660284" w14:paraId="5E9DCF24" w14:textId="77777777" w:rsidTr="0030011C">
        <w:tc>
          <w:tcPr>
            <w:tcW w:w="5665" w:type="dxa"/>
            <w:vAlign w:val="bottom"/>
          </w:tcPr>
          <w:p w14:paraId="7EB17142" w14:textId="33027E70" w:rsidR="00660284" w:rsidRDefault="00660284" w:rsidP="00660284">
            <w:r>
              <w:rPr>
                <w:rFonts w:ascii="Calibri" w:hAnsi="Calibri" w:cs="Calibri"/>
                <w:color w:val="000000"/>
              </w:rPr>
              <w:t xml:space="preserve">SSB based RLM Option 2: CCE 8 with IS: 0dB </w:t>
            </w:r>
            <w:r>
              <w:t>(2x1 MIMO)</w:t>
            </w:r>
          </w:p>
        </w:tc>
        <w:tc>
          <w:tcPr>
            <w:tcW w:w="991" w:type="dxa"/>
            <w:vAlign w:val="bottom"/>
          </w:tcPr>
          <w:p w14:paraId="70233735" w14:textId="0075A041" w:rsidR="00660284" w:rsidRDefault="00660284" w:rsidP="00660284">
            <w:pPr>
              <w:jc w:val="center"/>
            </w:pPr>
            <w:r>
              <w:rPr>
                <w:rFonts w:ascii="Calibri" w:hAnsi="Calibri" w:cs="Calibri"/>
                <w:color w:val="000000"/>
              </w:rPr>
              <w:t>-4.48</w:t>
            </w:r>
          </w:p>
        </w:tc>
        <w:tc>
          <w:tcPr>
            <w:tcW w:w="991" w:type="dxa"/>
            <w:vAlign w:val="bottom"/>
          </w:tcPr>
          <w:p w14:paraId="1209D036" w14:textId="5C551B8F" w:rsidR="00660284" w:rsidRDefault="00660284" w:rsidP="00660284">
            <w:pPr>
              <w:jc w:val="center"/>
            </w:pPr>
            <w:r>
              <w:rPr>
                <w:rFonts w:ascii="Calibri" w:hAnsi="Calibri" w:cs="Calibri"/>
                <w:color w:val="000000"/>
              </w:rPr>
              <w:t>3.4</w:t>
            </w:r>
          </w:p>
        </w:tc>
        <w:tc>
          <w:tcPr>
            <w:tcW w:w="991" w:type="dxa"/>
            <w:vAlign w:val="bottom"/>
          </w:tcPr>
          <w:p w14:paraId="1D856715" w14:textId="0887D6ED" w:rsidR="00660284" w:rsidRDefault="00660284" w:rsidP="00660284">
            <w:pPr>
              <w:jc w:val="center"/>
            </w:pPr>
            <w:r>
              <w:rPr>
                <w:rFonts w:ascii="Calibri" w:hAnsi="Calibri" w:cs="Calibri"/>
                <w:color w:val="000000"/>
              </w:rPr>
              <w:t>1.27</w:t>
            </w:r>
          </w:p>
        </w:tc>
        <w:tc>
          <w:tcPr>
            <w:tcW w:w="991" w:type="dxa"/>
            <w:vAlign w:val="bottom"/>
          </w:tcPr>
          <w:p w14:paraId="04662B75" w14:textId="49397CCA" w:rsidR="00660284" w:rsidRDefault="00660284" w:rsidP="00660284">
            <w:pPr>
              <w:jc w:val="center"/>
            </w:pPr>
            <w:r>
              <w:rPr>
                <w:rFonts w:ascii="Calibri" w:hAnsi="Calibri" w:cs="Calibri"/>
                <w:color w:val="000000"/>
              </w:rPr>
              <w:t>0.57</w:t>
            </w:r>
          </w:p>
        </w:tc>
      </w:tr>
      <w:tr w:rsidR="00660284" w14:paraId="480039E2" w14:textId="77777777" w:rsidTr="0030011C">
        <w:tc>
          <w:tcPr>
            <w:tcW w:w="5665" w:type="dxa"/>
            <w:vAlign w:val="bottom"/>
          </w:tcPr>
          <w:p w14:paraId="468B580D" w14:textId="3DEF371E" w:rsidR="00660284" w:rsidRDefault="00660284" w:rsidP="00660284">
            <w:r>
              <w:rPr>
                <w:rFonts w:ascii="Calibri" w:hAnsi="Calibri" w:cs="Calibri"/>
                <w:color w:val="000000"/>
              </w:rPr>
              <w:t xml:space="preserve">SSB based RLM Option 2: CCE 4 with IS: 3dB </w:t>
            </w:r>
            <w:r>
              <w:t>(2x1 MIMO)</w:t>
            </w:r>
          </w:p>
        </w:tc>
        <w:tc>
          <w:tcPr>
            <w:tcW w:w="991" w:type="dxa"/>
            <w:vAlign w:val="bottom"/>
          </w:tcPr>
          <w:p w14:paraId="7729C4B1" w14:textId="546F4B36" w:rsidR="00660284" w:rsidRDefault="00660284" w:rsidP="00660284">
            <w:pPr>
              <w:jc w:val="center"/>
            </w:pPr>
            <w:r>
              <w:rPr>
                <w:rFonts w:ascii="Calibri" w:hAnsi="Calibri" w:cs="Calibri"/>
                <w:color w:val="000000"/>
              </w:rPr>
              <w:t>-4.85</w:t>
            </w:r>
          </w:p>
        </w:tc>
        <w:tc>
          <w:tcPr>
            <w:tcW w:w="991" w:type="dxa"/>
            <w:vAlign w:val="bottom"/>
          </w:tcPr>
          <w:p w14:paraId="186BA4C7" w14:textId="7B79C50E" w:rsidR="00660284" w:rsidRDefault="00660284" w:rsidP="00660284">
            <w:pPr>
              <w:jc w:val="center"/>
            </w:pPr>
            <w:r>
              <w:rPr>
                <w:rFonts w:ascii="Calibri" w:hAnsi="Calibri" w:cs="Calibri"/>
                <w:color w:val="000000"/>
              </w:rPr>
              <w:t>4.86</w:t>
            </w:r>
          </w:p>
        </w:tc>
        <w:tc>
          <w:tcPr>
            <w:tcW w:w="991" w:type="dxa"/>
            <w:vAlign w:val="bottom"/>
          </w:tcPr>
          <w:p w14:paraId="749D1E1D" w14:textId="023F8015" w:rsidR="00660284" w:rsidRDefault="00660284" w:rsidP="00660284">
            <w:pPr>
              <w:jc w:val="center"/>
            </w:pPr>
            <w:r>
              <w:rPr>
                <w:rFonts w:ascii="Calibri" w:hAnsi="Calibri" w:cs="Calibri"/>
                <w:color w:val="000000"/>
              </w:rPr>
              <w:t>2.83</w:t>
            </w:r>
          </w:p>
        </w:tc>
        <w:tc>
          <w:tcPr>
            <w:tcW w:w="991" w:type="dxa"/>
            <w:vAlign w:val="bottom"/>
          </w:tcPr>
          <w:p w14:paraId="1921FD54" w14:textId="710ABF78" w:rsidR="00660284" w:rsidRDefault="00660284" w:rsidP="00660284">
            <w:pPr>
              <w:jc w:val="center"/>
            </w:pPr>
            <w:r>
              <w:rPr>
                <w:rFonts w:ascii="Calibri" w:hAnsi="Calibri" w:cs="Calibri"/>
                <w:color w:val="000000"/>
              </w:rPr>
              <w:t>2.17</w:t>
            </w:r>
          </w:p>
        </w:tc>
      </w:tr>
      <w:tr w:rsidR="00660284" w14:paraId="61BB74F5" w14:textId="77777777" w:rsidTr="0030011C">
        <w:tc>
          <w:tcPr>
            <w:tcW w:w="5665" w:type="dxa"/>
            <w:vAlign w:val="bottom"/>
          </w:tcPr>
          <w:p w14:paraId="0AA6233C" w14:textId="704D248D" w:rsidR="00660284" w:rsidRDefault="00660284" w:rsidP="00660284">
            <w:r>
              <w:rPr>
                <w:rFonts w:ascii="Calibri" w:hAnsi="Calibri" w:cs="Calibri"/>
                <w:color w:val="000000"/>
              </w:rPr>
              <w:t xml:space="preserve">CSI-RS based RLM CCE 4 with IS: 0dB </w:t>
            </w:r>
            <w:r>
              <w:t>(2x2 MIMO)</w:t>
            </w:r>
          </w:p>
        </w:tc>
        <w:tc>
          <w:tcPr>
            <w:tcW w:w="991" w:type="dxa"/>
            <w:vAlign w:val="bottom"/>
          </w:tcPr>
          <w:p w14:paraId="097916A9" w14:textId="3EF6974E" w:rsidR="00660284" w:rsidRDefault="00660284" w:rsidP="00660284">
            <w:pPr>
              <w:jc w:val="center"/>
            </w:pPr>
            <w:r>
              <w:rPr>
                <w:rFonts w:ascii="Calibri" w:hAnsi="Calibri" w:cs="Calibri"/>
                <w:color w:val="000000"/>
              </w:rPr>
              <w:t>-4.39</w:t>
            </w:r>
          </w:p>
        </w:tc>
        <w:tc>
          <w:tcPr>
            <w:tcW w:w="991" w:type="dxa"/>
            <w:vAlign w:val="bottom"/>
          </w:tcPr>
          <w:p w14:paraId="05670E04" w14:textId="3F884A63" w:rsidR="00660284" w:rsidRDefault="00660284" w:rsidP="00660284">
            <w:pPr>
              <w:jc w:val="center"/>
            </w:pPr>
            <w:r>
              <w:rPr>
                <w:rFonts w:ascii="Calibri" w:hAnsi="Calibri" w:cs="Calibri"/>
                <w:color w:val="000000"/>
              </w:rPr>
              <w:t>0.39</w:t>
            </w:r>
          </w:p>
        </w:tc>
        <w:tc>
          <w:tcPr>
            <w:tcW w:w="991" w:type="dxa"/>
            <w:vAlign w:val="bottom"/>
          </w:tcPr>
          <w:p w14:paraId="5D9160E8" w14:textId="47EF30F7" w:rsidR="00660284" w:rsidRDefault="00660284" w:rsidP="00660284">
            <w:pPr>
              <w:jc w:val="center"/>
            </w:pPr>
            <w:r>
              <w:rPr>
                <w:rFonts w:ascii="Calibri" w:hAnsi="Calibri" w:cs="Calibri"/>
                <w:color w:val="000000"/>
              </w:rPr>
              <w:t>-0.22</w:t>
            </w:r>
          </w:p>
        </w:tc>
        <w:tc>
          <w:tcPr>
            <w:tcW w:w="991" w:type="dxa"/>
            <w:vAlign w:val="bottom"/>
          </w:tcPr>
          <w:p w14:paraId="135C948C" w14:textId="41CF684B" w:rsidR="00660284" w:rsidRDefault="00660284" w:rsidP="00660284">
            <w:pPr>
              <w:jc w:val="center"/>
            </w:pPr>
            <w:r>
              <w:rPr>
                <w:rFonts w:ascii="Calibri" w:hAnsi="Calibri" w:cs="Calibri"/>
                <w:color w:val="000000"/>
              </w:rPr>
              <w:t>-0.54</w:t>
            </w:r>
          </w:p>
        </w:tc>
      </w:tr>
      <w:tr w:rsidR="00660284" w14:paraId="4C8FD69E" w14:textId="77777777" w:rsidTr="0030011C">
        <w:tc>
          <w:tcPr>
            <w:tcW w:w="5665" w:type="dxa"/>
            <w:vAlign w:val="bottom"/>
          </w:tcPr>
          <w:p w14:paraId="252C03DC" w14:textId="466F7F4E" w:rsidR="00660284" w:rsidRDefault="00660284" w:rsidP="00660284">
            <w:r>
              <w:rPr>
                <w:rFonts w:ascii="Calibri" w:hAnsi="Calibri" w:cs="Calibri"/>
                <w:color w:val="000000"/>
              </w:rPr>
              <w:t xml:space="preserve">CSI-RS based RLM CCE 8 with IS: 0dB </w:t>
            </w:r>
            <w:r>
              <w:t>(2x1 MIMO)</w:t>
            </w:r>
          </w:p>
        </w:tc>
        <w:tc>
          <w:tcPr>
            <w:tcW w:w="991" w:type="dxa"/>
            <w:vAlign w:val="bottom"/>
          </w:tcPr>
          <w:p w14:paraId="7763E5B9" w14:textId="684B92A3" w:rsidR="00660284" w:rsidRDefault="00660284" w:rsidP="00660284">
            <w:pPr>
              <w:jc w:val="center"/>
            </w:pPr>
            <w:r>
              <w:rPr>
                <w:rFonts w:ascii="Calibri" w:hAnsi="Calibri" w:cs="Calibri"/>
                <w:color w:val="000000"/>
              </w:rPr>
              <w:t>-4.41</w:t>
            </w:r>
          </w:p>
        </w:tc>
        <w:tc>
          <w:tcPr>
            <w:tcW w:w="991" w:type="dxa"/>
            <w:vAlign w:val="bottom"/>
          </w:tcPr>
          <w:p w14:paraId="4E70D37B" w14:textId="218D3AD9" w:rsidR="00660284" w:rsidRDefault="00660284" w:rsidP="00660284">
            <w:pPr>
              <w:jc w:val="center"/>
            </w:pPr>
            <w:r>
              <w:rPr>
                <w:rFonts w:ascii="Calibri" w:hAnsi="Calibri" w:cs="Calibri"/>
                <w:color w:val="000000"/>
              </w:rPr>
              <w:t>2.69</w:t>
            </w:r>
          </w:p>
        </w:tc>
        <w:tc>
          <w:tcPr>
            <w:tcW w:w="991" w:type="dxa"/>
            <w:vAlign w:val="bottom"/>
          </w:tcPr>
          <w:p w14:paraId="596E0301" w14:textId="14CC5061" w:rsidR="00660284" w:rsidRDefault="00660284" w:rsidP="00660284">
            <w:pPr>
              <w:jc w:val="center"/>
            </w:pPr>
            <w:r>
              <w:rPr>
                <w:rFonts w:ascii="Calibri" w:hAnsi="Calibri" w:cs="Calibri"/>
                <w:color w:val="000000"/>
              </w:rPr>
              <w:t>1.05</w:t>
            </w:r>
          </w:p>
        </w:tc>
        <w:tc>
          <w:tcPr>
            <w:tcW w:w="991" w:type="dxa"/>
            <w:vAlign w:val="bottom"/>
          </w:tcPr>
          <w:p w14:paraId="14098714" w14:textId="5CB75FE6" w:rsidR="00660284" w:rsidRDefault="00660284" w:rsidP="00660284">
            <w:pPr>
              <w:jc w:val="center"/>
            </w:pPr>
            <w:r>
              <w:rPr>
                <w:rFonts w:ascii="Calibri" w:hAnsi="Calibri" w:cs="Calibri"/>
                <w:color w:val="000000"/>
              </w:rPr>
              <w:t>0.35</w:t>
            </w:r>
          </w:p>
        </w:tc>
      </w:tr>
      <w:tr w:rsidR="00660284" w14:paraId="631B12D8" w14:textId="77777777" w:rsidTr="0030011C">
        <w:tc>
          <w:tcPr>
            <w:tcW w:w="5665" w:type="dxa"/>
            <w:vAlign w:val="bottom"/>
          </w:tcPr>
          <w:p w14:paraId="568B0D34" w14:textId="75B6554D" w:rsidR="00660284" w:rsidRDefault="00660284" w:rsidP="00660284">
            <w:r>
              <w:rPr>
                <w:rFonts w:ascii="Calibri" w:hAnsi="Calibri" w:cs="Calibri"/>
                <w:color w:val="000000"/>
              </w:rPr>
              <w:t xml:space="preserve">CSI-RS based RLM CCE 4 with IS: 3dB </w:t>
            </w:r>
            <w:r>
              <w:t>(2x1 MIMO)</w:t>
            </w:r>
          </w:p>
        </w:tc>
        <w:tc>
          <w:tcPr>
            <w:tcW w:w="991" w:type="dxa"/>
            <w:vAlign w:val="bottom"/>
          </w:tcPr>
          <w:p w14:paraId="03B94931" w14:textId="107D2C36" w:rsidR="00660284" w:rsidRDefault="00660284" w:rsidP="00660284">
            <w:pPr>
              <w:jc w:val="center"/>
            </w:pPr>
            <w:r>
              <w:rPr>
                <w:rFonts w:ascii="Calibri" w:hAnsi="Calibri" w:cs="Calibri"/>
                <w:color w:val="000000"/>
              </w:rPr>
              <w:t>-4.79</w:t>
            </w:r>
          </w:p>
        </w:tc>
        <w:tc>
          <w:tcPr>
            <w:tcW w:w="991" w:type="dxa"/>
            <w:vAlign w:val="bottom"/>
          </w:tcPr>
          <w:p w14:paraId="7639A255" w14:textId="36E2D3A3" w:rsidR="00660284" w:rsidRDefault="00660284" w:rsidP="00660284">
            <w:pPr>
              <w:jc w:val="center"/>
            </w:pPr>
            <w:r>
              <w:rPr>
                <w:rFonts w:ascii="Calibri" w:hAnsi="Calibri" w:cs="Calibri"/>
                <w:color w:val="000000"/>
              </w:rPr>
              <w:t>4.13</w:t>
            </w:r>
          </w:p>
        </w:tc>
        <w:tc>
          <w:tcPr>
            <w:tcW w:w="991" w:type="dxa"/>
            <w:vAlign w:val="bottom"/>
          </w:tcPr>
          <w:p w14:paraId="1C15864D" w14:textId="79AC5025" w:rsidR="00660284" w:rsidRDefault="00660284" w:rsidP="00660284">
            <w:pPr>
              <w:jc w:val="center"/>
            </w:pPr>
            <w:r>
              <w:rPr>
                <w:rFonts w:ascii="Calibri" w:hAnsi="Calibri" w:cs="Calibri"/>
                <w:color w:val="000000"/>
              </w:rPr>
              <w:t>2.84</w:t>
            </w:r>
          </w:p>
        </w:tc>
        <w:tc>
          <w:tcPr>
            <w:tcW w:w="991" w:type="dxa"/>
            <w:vAlign w:val="bottom"/>
          </w:tcPr>
          <w:p w14:paraId="20D694E7" w14:textId="1F8E89E6" w:rsidR="00660284" w:rsidRDefault="00660284" w:rsidP="00660284">
            <w:pPr>
              <w:jc w:val="center"/>
            </w:pPr>
            <w:r>
              <w:rPr>
                <w:rFonts w:ascii="Calibri" w:hAnsi="Calibri" w:cs="Calibri"/>
                <w:color w:val="000000"/>
              </w:rPr>
              <w:t>2.03</w:t>
            </w:r>
          </w:p>
        </w:tc>
      </w:tr>
      <w:tr w:rsidR="005C1A17" w14:paraId="1FD09761" w14:textId="77777777" w:rsidTr="0030011C">
        <w:tc>
          <w:tcPr>
            <w:tcW w:w="5665" w:type="dxa"/>
          </w:tcPr>
          <w:p w14:paraId="5294C61F" w14:textId="2BB62AC6" w:rsidR="005C1A17" w:rsidRPr="00A954A6" w:rsidRDefault="005C1A17" w:rsidP="004458FE">
            <w:pPr>
              <w:rPr>
                <w:b/>
                <w:bCs/>
              </w:rPr>
            </w:pPr>
            <w:r w:rsidRPr="00A954A6">
              <w:rPr>
                <w:b/>
                <w:bCs/>
              </w:rPr>
              <w:t>PDCCH performance for BFD:</w:t>
            </w:r>
          </w:p>
        </w:tc>
        <w:tc>
          <w:tcPr>
            <w:tcW w:w="3964" w:type="dxa"/>
            <w:gridSpan w:val="4"/>
          </w:tcPr>
          <w:p w14:paraId="1F3DC58E" w14:textId="250CC620" w:rsidR="005C1A17" w:rsidRDefault="005C1A17" w:rsidP="00F57352">
            <w:pPr>
              <w:jc w:val="center"/>
            </w:pPr>
            <w:r>
              <w:t>SNR at BLER = 10%</w:t>
            </w:r>
          </w:p>
        </w:tc>
      </w:tr>
      <w:tr w:rsidR="004A6F6D" w14:paraId="6823F269" w14:textId="77777777" w:rsidTr="0030011C">
        <w:tc>
          <w:tcPr>
            <w:tcW w:w="5665" w:type="dxa"/>
            <w:vAlign w:val="bottom"/>
          </w:tcPr>
          <w:p w14:paraId="70A07F85" w14:textId="00A309F9" w:rsidR="004A6F6D" w:rsidRDefault="004A6F6D" w:rsidP="004A6F6D">
            <w:r>
              <w:rPr>
                <w:rFonts w:ascii="Calibri" w:hAnsi="Calibri" w:cs="Calibri"/>
                <w:color w:val="000000"/>
              </w:rPr>
              <w:t xml:space="preserve">SSB based BFD Option 2: CCE 8 with 0dB </w:t>
            </w:r>
            <w:r>
              <w:t>(2x2 MIMO)</w:t>
            </w:r>
          </w:p>
        </w:tc>
        <w:tc>
          <w:tcPr>
            <w:tcW w:w="991" w:type="dxa"/>
            <w:vAlign w:val="bottom"/>
          </w:tcPr>
          <w:p w14:paraId="5DA17A9E" w14:textId="6336AF02" w:rsidR="004A6F6D" w:rsidRDefault="004A6F6D" w:rsidP="004A6F6D">
            <w:pPr>
              <w:jc w:val="center"/>
            </w:pPr>
            <w:r>
              <w:rPr>
                <w:rFonts w:ascii="Calibri" w:hAnsi="Calibri" w:cs="Calibri"/>
                <w:color w:val="000000"/>
              </w:rPr>
              <w:t>-7.5</w:t>
            </w:r>
          </w:p>
        </w:tc>
        <w:tc>
          <w:tcPr>
            <w:tcW w:w="991" w:type="dxa"/>
            <w:vAlign w:val="bottom"/>
          </w:tcPr>
          <w:p w14:paraId="16E9F6B0" w14:textId="3B5BE292" w:rsidR="004A6F6D" w:rsidRDefault="004A6F6D" w:rsidP="004A6F6D">
            <w:pPr>
              <w:jc w:val="center"/>
            </w:pPr>
            <w:r>
              <w:rPr>
                <w:rFonts w:ascii="Calibri" w:hAnsi="Calibri" w:cs="Calibri"/>
                <w:color w:val="000000"/>
              </w:rPr>
              <w:t>-4.79</w:t>
            </w:r>
          </w:p>
        </w:tc>
        <w:tc>
          <w:tcPr>
            <w:tcW w:w="991" w:type="dxa"/>
            <w:vAlign w:val="bottom"/>
          </w:tcPr>
          <w:p w14:paraId="28A97802" w14:textId="2A13B3B1" w:rsidR="004A6F6D" w:rsidRDefault="004A6F6D" w:rsidP="004A6F6D">
            <w:pPr>
              <w:jc w:val="center"/>
            </w:pPr>
            <w:r>
              <w:rPr>
                <w:rFonts w:ascii="Calibri" w:hAnsi="Calibri" w:cs="Calibri"/>
                <w:color w:val="000000"/>
              </w:rPr>
              <w:t>-5.34</w:t>
            </w:r>
          </w:p>
        </w:tc>
        <w:tc>
          <w:tcPr>
            <w:tcW w:w="991" w:type="dxa"/>
            <w:vAlign w:val="bottom"/>
          </w:tcPr>
          <w:p w14:paraId="4418027B" w14:textId="71026FF9" w:rsidR="004A6F6D" w:rsidRDefault="004A6F6D" w:rsidP="004A6F6D">
            <w:pPr>
              <w:jc w:val="center"/>
            </w:pPr>
            <w:r>
              <w:rPr>
                <w:rFonts w:ascii="Calibri" w:hAnsi="Calibri" w:cs="Calibri"/>
                <w:color w:val="000000"/>
              </w:rPr>
              <w:t>-5.56</w:t>
            </w:r>
          </w:p>
        </w:tc>
      </w:tr>
      <w:tr w:rsidR="004A6F6D" w14:paraId="4B284D27" w14:textId="77777777" w:rsidTr="0030011C">
        <w:tc>
          <w:tcPr>
            <w:tcW w:w="5665" w:type="dxa"/>
            <w:vAlign w:val="bottom"/>
          </w:tcPr>
          <w:p w14:paraId="3B21B37F" w14:textId="0C80025F" w:rsidR="004A6F6D" w:rsidRDefault="004A6F6D" w:rsidP="004A6F6D">
            <w:r>
              <w:rPr>
                <w:rFonts w:ascii="Calibri" w:hAnsi="Calibri" w:cs="Calibri"/>
                <w:color w:val="000000"/>
              </w:rPr>
              <w:t xml:space="preserve">SSB based BFD Option 2: CCE 8 with 3dB </w:t>
            </w:r>
            <w:r>
              <w:t>(2x1 MIMO)</w:t>
            </w:r>
          </w:p>
        </w:tc>
        <w:tc>
          <w:tcPr>
            <w:tcW w:w="991" w:type="dxa"/>
            <w:vAlign w:val="bottom"/>
          </w:tcPr>
          <w:p w14:paraId="0F9081A4" w14:textId="4B09E913" w:rsidR="004A6F6D" w:rsidRDefault="004A6F6D" w:rsidP="004A6F6D">
            <w:pPr>
              <w:jc w:val="center"/>
            </w:pPr>
            <w:r>
              <w:rPr>
                <w:rFonts w:ascii="Calibri" w:hAnsi="Calibri" w:cs="Calibri"/>
                <w:color w:val="000000"/>
              </w:rPr>
              <w:t>-8.11</w:t>
            </w:r>
          </w:p>
        </w:tc>
        <w:tc>
          <w:tcPr>
            <w:tcW w:w="991" w:type="dxa"/>
            <w:vAlign w:val="bottom"/>
          </w:tcPr>
          <w:p w14:paraId="35CA2807" w14:textId="56948B84" w:rsidR="004A6F6D" w:rsidRDefault="004A6F6D" w:rsidP="004A6F6D">
            <w:pPr>
              <w:jc w:val="center"/>
            </w:pPr>
            <w:r>
              <w:rPr>
                <w:rFonts w:ascii="Calibri" w:hAnsi="Calibri" w:cs="Calibri"/>
                <w:color w:val="000000"/>
              </w:rPr>
              <w:t>-3.27</w:t>
            </w:r>
          </w:p>
        </w:tc>
        <w:tc>
          <w:tcPr>
            <w:tcW w:w="991" w:type="dxa"/>
            <w:vAlign w:val="bottom"/>
          </w:tcPr>
          <w:p w14:paraId="276E57E8" w14:textId="27264930" w:rsidR="004A6F6D" w:rsidRDefault="004A6F6D" w:rsidP="004A6F6D">
            <w:pPr>
              <w:jc w:val="center"/>
            </w:pPr>
            <w:r>
              <w:rPr>
                <w:rFonts w:ascii="Calibri" w:hAnsi="Calibri" w:cs="Calibri"/>
                <w:color w:val="000000"/>
              </w:rPr>
              <w:t>-4.43</w:t>
            </w:r>
          </w:p>
        </w:tc>
        <w:tc>
          <w:tcPr>
            <w:tcW w:w="991" w:type="dxa"/>
            <w:vAlign w:val="bottom"/>
          </w:tcPr>
          <w:p w14:paraId="65DC2FF2" w14:textId="6199F51D" w:rsidR="004A6F6D" w:rsidRDefault="004A6F6D" w:rsidP="004A6F6D">
            <w:pPr>
              <w:jc w:val="center"/>
            </w:pPr>
            <w:r>
              <w:rPr>
                <w:rFonts w:ascii="Calibri" w:hAnsi="Calibri" w:cs="Calibri"/>
                <w:color w:val="000000"/>
              </w:rPr>
              <w:t>-4.71</w:t>
            </w:r>
          </w:p>
        </w:tc>
      </w:tr>
      <w:tr w:rsidR="004A6F6D" w14:paraId="12EEE7E0" w14:textId="77777777" w:rsidTr="0030011C">
        <w:tc>
          <w:tcPr>
            <w:tcW w:w="5665" w:type="dxa"/>
            <w:vAlign w:val="bottom"/>
          </w:tcPr>
          <w:p w14:paraId="17DFC802" w14:textId="41D33335" w:rsidR="004A6F6D" w:rsidRDefault="004A6F6D" w:rsidP="004A6F6D">
            <w:r>
              <w:rPr>
                <w:rFonts w:ascii="Calibri" w:hAnsi="Calibri" w:cs="Calibri"/>
                <w:color w:val="000000"/>
              </w:rPr>
              <w:t xml:space="preserve">SSB based BFD Option 1: CCE 16 with 0dB </w:t>
            </w:r>
            <w:r>
              <w:t>(2x1 MIMO)</w:t>
            </w:r>
          </w:p>
        </w:tc>
        <w:tc>
          <w:tcPr>
            <w:tcW w:w="991" w:type="dxa"/>
            <w:vAlign w:val="bottom"/>
          </w:tcPr>
          <w:p w14:paraId="3EEC3AAE" w14:textId="1474B375" w:rsidR="004A6F6D" w:rsidRDefault="004A6F6D" w:rsidP="004A6F6D">
            <w:pPr>
              <w:jc w:val="center"/>
            </w:pPr>
            <w:r>
              <w:rPr>
                <w:rFonts w:ascii="Calibri" w:hAnsi="Calibri" w:cs="Calibri"/>
                <w:color w:val="000000"/>
              </w:rPr>
              <w:t>-7.45</w:t>
            </w:r>
          </w:p>
        </w:tc>
        <w:tc>
          <w:tcPr>
            <w:tcW w:w="991" w:type="dxa"/>
            <w:vAlign w:val="bottom"/>
          </w:tcPr>
          <w:p w14:paraId="0793EE58" w14:textId="399D077D" w:rsidR="004A6F6D" w:rsidRDefault="004A6F6D" w:rsidP="004A6F6D">
            <w:pPr>
              <w:jc w:val="center"/>
            </w:pPr>
            <w:r>
              <w:rPr>
                <w:rFonts w:ascii="Calibri" w:hAnsi="Calibri" w:cs="Calibri"/>
                <w:color w:val="000000"/>
              </w:rPr>
              <w:t>-3.32</w:t>
            </w:r>
          </w:p>
        </w:tc>
        <w:tc>
          <w:tcPr>
            <w:tcW w:w="991" w:type="dxa"/>
            <w:vAlign w:val="bottom"/>
          </w:tcPr>
          <w:p w14:paraId="512B643C" w14:textId="0AB576D2" w:rsidR="004A6F6D" w:rsidRDefault="004A6F6D" w:rsidP="004A6F6D">
            <w:pPr>
              <w:jc w:val="center"/>
            </w:pPr>
            <w:r>
              <w:rPr>
                <w:rFonts w:ascii="Calibri" w:hAnsi="Calibri" w:cs="Calibri"/>
                <w:color w:val="000000"/>
              </w:rPr>
              <w:t>-4.62</w:t>
            </w:r>
          </w:p>
        </w:tc>
        <w:tc>
          <w:tcPr>
            <w:tcW w:w="991" w:type="dxa"/>
            <w:vAlign w:val="bottom"/>
          </w:tcPr>
          <w:p w14:paraId="025F0928" w14:textId="72E4B93C" w:rsidR="004A6F6D" w:rsidRDefault="004A6F6D" w:rsidP="004A6F6D">
            <w:pPr>
              <w:jc w:val="center"/>
            </w:pPr>
            <w:r>
              <w:rPr>
                <w:rFonts w:ascii="Calibri" w:hAnsi="Calibri" w:cs="Calibri"/>
                <w:color w:val="000000"/>
              </w:rPr>
              <w:t>-4.98</w:t>
            </w:r>
          </w:p>
        </w:tc>
      </w:tr>
      <w:tr w:rsidR="004A6F6D" w14:paraId="54A4A008" w14:textId="77777777" w:rsidTr="0030011C">
        <w:tc>
          <w:tcPr>
            <w:tcW w:w="5665" w:type="dxa"/>
            <w:vAlign w:val="bottom"/>
          </w:tcPr>
          <w:p w14:paraId="593BEBD6" w14:textId="7E0763E6" w:rsidR="004A6F6D" w:rsidRDefault="004A6F6D" w:rsidP="004A6F6D">
            <w:r>
              <w:rPr>
                <w:rFonts w:ascii="Calibri" w:hAnsi="Calibri" w:cs="Calibri"/>
                <w:color w:val="000000"/>
              </w:rPr>
              <w:t xml:space="preserve">CSI-RS based BFD: CCE 8 with 0dB </w:t>
            </w:r>
            <w:r>
              <w:t>(2x2 MIMO)</w:t>
            </w:r>
          </w:p>
        </w:tc>
        <w:tc>
          <w:tcPr>
            <w:tcW w:w="991" w:type="dxa"/>
            <w:vAlign w:val="bottom"/>
          </w:tcPr>
          <w:p w14:paraId="109C5705" w14:textId="4DA6673B" w:rsidR="004A6F6D" w:rsidRDefault="004A6F6D" w:rsidP="004A6F6D">
            <w:pPr>
              <w:jc w:val="center"/>
            </w:pPr>
            <w:r>
              <w:rPr>
                <w:rFonts w:ascii="Calibri" w:hAnsi="Calibri" w:cs="Calibri"/>
                <w:color w:val="000000"/>
              </w:rPr>
              <w:t>-7.44</w:t>
            </w:r>
          </w:p>
        </w:tc>
        <w:tc>
          <w:tcPr>
            <w:tcW w:w="991" w:type="dxa"/>
            <w:vAlign w:val="bottom"/>
          </w:tcPr>
          <w:p w14:paraId="58C3140F" w14:textId="56188DC8" w:rsidR="004A6F6D" w:rsidRDefault="004A6F6D" w:rsidP="004A6F6D">
            <w:pPr>
              <w:jc w:val="center"/>
            </w:pPr>
            <w:r>
              <w:rPr>
                <w:rFonts w:ascii="Calibri" w:hAnsi="Calibri" w:cs="Calibri"/>
                <w:color w:val="000000"/>
              </w:rPr>
              <w:t>-4.87</w:t>
            </w:r>
          </w:p>
        </w:tc>
        <w:tc>
          <w:tcPr>
            <w:tcW w:w="991" w:type="dxa"/>
            <w:vAlign w:val="bottom"/>
          </w:tcPr>
          <w:p w14:paraId="4EE57AF6" w14:textId="40C9BDDA" w:rsidR="004A6F6D" w:rsidRDefault="004A6F6D" w:rsidP="004A6F6D">
            <w:pPr>
              <w:jc w:val="center"/>
            </w:pPr>
            <w:r>
              <w:rPr>
                <w:rFonts w:ascii="Calibri" w:hAnsi="Calibri" w:cs="Calibri"/>
                <w:color w:val="000000"/>
              </w:rPr>
              <w:t>-5.4</w:t>
            </w:r>
          </w:p>
        </w:tc>
        <w:tc>
          <w:tcPr>
            <w:tcW w:w="991" w:type="dxa"/>
            <w:vAlign w:val="bottom"/>
          </w:tcPr>
          <w:p w14:paraId="7753605C" w14:textId="0F49752D" w:rsidR="004A6F6D" w:rsidRDefault="004A6F6D" w:rsidP="004A6F6D">
            <w:pPr>
              <w:jc w:val="center"/>
            </w:pPr>
            <w:r>
              <w:rPr>
                <w:rFonts w:ascii="Calibri" w:hAnsi="Calibri" w:cs="Calibri"/>
                <w:color w:val="000000"/>
              </w:rPr>
              <w:t>-5.55</w:t>
            </w:r>
          </w:p>
        </w:tc>
      </w:tr>
      <w:tr w:rsidR="004A6F6D" w14:paraId="494F8069" w14:textId="77777777" w:rsidTr="0030011C">
        <w:tc>
          <w:tcPr>
            <w:tcW w:w="5665" w:type="dxa"/>
            <w:vAlign w:val="bottom"/>
          </w:tcPr>
          <w:p w14:paraId="5C8C5E09" w14:textId="2F246669" w:rsidR="004A6F6D" w:rsidRDefault="004A6F6D" w:rsidP="004A6F6D">
            <w:r>
              <w:rPr>
                <w:rFonts w:ascii="Calibri" w:hAnsi="Calibri" w:cs="Calibri"/>
                <w:color w:val="000000"/>
              </w:rPr>
              <w:t xml:space="preserve">CSI-RS based BFD: CCE 8 with 3dB </w:t>
            </w:r>
            <w:r>
              <w:t>(2x1 MIMO)</w:t>
            </w:r>
          </w:p>
        </w:tc>
        <w:tc>
          <w:tcPr>
            <w:tcW w:w="991" w:type="dxa"/>
            <w:vAlign w:val="bottom"/>
          </w:tcPr>
          <w:p w14:paraId="778F092E" w14:textId="5C49AC3A" w:rsidR="004A6F6D" w:rsidRDefault="004A6F6D" w:rsidP="004A6F6D">
            <w:pPr>
              <w:jc w:val="center"/>
            </w:pPr>
            <w:r>
              <w:rPr>
                <w:rFonts w:ascii="Calibri" w:hAnsi="Calibri" w:cs="Calibri"/>
                <w:color w:val="000000"/>
              </w:rPr>
              <w:t>-8.05</w:t>
            </w:r>
          </w:p>
        </w:tc>
        <w:tc>
          <w:tcPr>
            <w:tcW w:w="991" w:type="dxa"/>
            <w:vAlign w:val="bottom"/>
          </w:tcPr>
          <w:p w14:paraId="4560263E" w14:textId="53EDF7D2" w:rsidR="004A6F6D" w:rsidRDefault="004A6F6D" w:rsidP="004A6F6D">
            <w:pPr>
              <w:jc w:val="center"/>
            </w:pPr>
            <w:r>
              <w:rPr>
                <w:rFonts w:ascii="Calibri" w:hAnsi="Calibri" w:cs="Calibri"/>
                <w:color w:val="000000"/>
              </w:rPr>
              <w:t>-3.47</w:t>
            </w:r>
          </w:p>
        </w:tc>
        <w:tc>
          <w:tcPr>
            <w:tcW w:w="991" w:type="dxa"/>
            <w:vAlign w:val="bottom"/>
          </w:tcPr>
          <w:p w14:paraId="14A7EE2B" w14:textId="70243325" w:rsidR="004A6F6D" w:rsidRDefault="004A6F6D" w:rsidP="004A6F6D">
            <w:pPr>
              <w:jc w:val="center"/>
            </w:pPr>
            <w:r>
              <w:rPr>
                <w:rFonts w:ascii="Calibri" w:hAnsi="Calibri" w:cs="Calibri"/>
                <w:color w:val="000000"/>
              </w:rPr>
              <w:t>-4.54</w:t>
            </w:r>
          </w:p>
        </w:tc>
        <w:tc>
          <w:tcPr>
            <w:tcW w:w="991" w:type="dxa"/>
            <w:vAlign w:val="bottom"/>
          </w:tcPr>
          <w:p w14:paraId="7AD144F6" w14:textId="01C2B648" w:rsidR="004A6F6D" w:rsidRDefault="004A6F6D" w:rsidP="004A6F6D">
            <w:pPr>
              <w:jc w:val="center"/>
            </w:pPr>
            <w:r>
              <w:rPr>
                <w:rFonts w:ascii="Calibri" w:hAnsi="Calibri" w:cs="Calibri"/>
                <w:color w:val="000000"/>
              </w:rPr>
              <w:t>-4.83</w:t>
            </w:r>
          </w:p>
        </w:tc>
      </w:tr>
      <w:tr w:rsidR="004A6F6D" w14:paraId="7FDE33AC" w14:textId="77777777" w:rsidTr="0030011C">
        <w:tc>
          <w:tcPr>
            <w:tcW w:w="5665" w:type="dxa"/>
            <w:vAlign w:val="bottom"/>
          </w:tcPr>
          <w:p w14:paraId="50D0B0DB" w14:textId="70110E7A" w:rsidR="004A6F6D" w:rsidRDefault="004A6F6D" w:rsidP="004A6F6D">
            <w:r>
              <w:rPr>
                <w:rFonts w:ascii="Calibri" w:hAnsi="Calibri" w:cs="Calibri"/>
                <w:color w:val="000000"/>
              </w:rPr>
              <w:t>CSI-RS based BFD: CCE 16 with 0dB</w:t>
            </w:r>
            <w:r w:rsidR="007D4053">
              <w:rPr>
                <w:rFonts w:ascii="Calibri" w:hAnsi="Calibri" w:cs="Calibri"/>
                <w:color w:val="000000"/>
              </w:rPr>
              <w:t xml:space="preserve"> </w:t>
            </w:r>
            <w:r>
              <w:t>(2x1 MIMO)</w:t>
            </w:r>
          </w:p>
        </w:tc>
        <w:tc>
          <w:tcPr>
            <w:tcW w:w="991" w:type="dxa"/>
            <w:vAlign w:val="bottom"/>
          </w:tcPr>
          <w:p w14:paraId="16F7CF4E" w14:textId="5CDBF79E" w:rsidR="004A6F6D" w:rsidRDefault="004A6F6D" w:rsidP="004A6F6D">
            <w:pPr>
              <w:jc w:val="center"/>
            </w:pPr>
            <w:r>
              <w:rPr>
                <w:rFonts w:ascii="Calibri" w:hAnsi="Calibri" w:cs="Calibri"/>
                <w:color w:val="000000"/>
              </w:rPr>
              <w:t>-7.45</w:t>
            </w:r>
          </w:p>
        </w:tc>
        <w:tc>
          <w:tcPr>
            <w:tcW w:w="991" w:type="dxa"/>
            <w:vAlign w:val="bottom"/>
          </w:tcPr>
          <w:p w14:paraId="3BD88F3F" w14:textId="7C9CD700" w:rsidR="004A6F6D" w:rsidRDefault="004A6F6D" w:rsidP="004A6F6D">
            <w:pPr>
              <w:jc w:val="center"/>
            </w:pPr>
            <w:r>
              <w:rPr>
                <w:rFonts w:ascii="Calibri" w:hAnsi="Calibri" w:cs="Calibri"/>
                <w:color w:val="000000"/>
              </w:rPr>
              <w:t>-3.32</w:t>
            </w:r>
          </w:p>
        </w:tc>
        <w:tc>
          <w:tcPr>
            <w:tcW w:w="991" w:type="dxa"/>
            <w:vAlign w:val="bottom"/>
          </w:tcPr>
          <w:p w14:paraId="7DFC284B" w14:textId="640A1589" w:rsidR="004A6F6D" w:rsidRDefault="004A6F6D" w:rsidP="004A6F6D">
            <w:pPr>
              <w:jc w:val="center"/>
            </w:pPr>
            <w:r>
              <w:rPr>
                <w:rFonts w:ascii="Calibri" w:hAnsi="Calibri" w:cs="Calibri"/>
                <w:color w:val="000000"/>
              </w:rPr>
              <w:t>-4.62</w:t>
            </w:r>
          </w:p>
        </w:tc>
        <w:tc>
          <w:tcPr>
            <w:tcW w:w="991" w:type="dxa"/>
            <w:vAlign w:val="bottom"/>
          </w:tcPr>
          <w:p w14:paraId="477C1FD6" w14:textId="18B04BD0" w:rsidR="004A6F6D" w:rsidRDefault="004A6F6D" w:rsidP="004A6F6D">
            <w:pPr>
              <w:jc w:val="center"/>
            </w:pPr>
            <w:r>
              <w:rPr>
                <w:rFonts w:ascii="Calibri" w:hAnsi="Calibri" w:cs="Calibri"/>
                <w:color w:val="000000"/>
              </w:rPr>
              <w:t>-4.98</w:t>
            </w:r>
          </w:p>
        </w:tc>
      </w:tr>
    </w:tbl>
    <w:p w14:paraId="46D4818B" w14:textId="7856A014" w:rsidR="004458FE" w:rsidRDefault="004458FE" w:rsidP="004458FE"/>
    <w:p w14:paraId="2E481667" w14:textId="1E904011" w:rsidR="0020716D" w:rsidRDefault="0020716D" w:rsidP="004458FE"/>
    <w:p w14:paraId="1EF68D11" w14:textId="738E8430" w:rsidR="0020716D" w:rsidRDefault="0020716D" w:rsidP="004458FE"/>
    <w:p w14:paraId="3D721C6D" w14:textId="5DB94628" w:rsidR="0020716D" w:rsidRDefault="0020716D" w:rsidP="004458FE"/>
    <w:p w14:paraId="27C54E17" w14:textId="4DDEE6FE" w:rsidR="0020716D" w:rsidRDefault="0020716D" w:rsidP="004458FE"/>
    <w:p w14:paraId="46645138" w14:textId="77777777" w:rsidR="00341577" w:rsidRDefault="00341577" w:rsidP="00341577">
      <w:pPr>
        <w:pStyle w:val="ListParagraph"/>
        <w:adjustRightInd w:val="0"/>
        <w:snapToGrid w:val="0"/>
        <w:ind w:left="360"/>
        <w:jc w:val="center"/>
        <w:rPr>
          <w:b/>
        </w:rPr>
      </w:pPr>
    </w:p>
    <w:p w14:paraId="58818930" w14:textId="7017054D" w:rsidR="00341577" w:rsidRPr="00A34BC8" w:rsidRDefault="00341577" w:rsidP="00341577">
      <w:pPr>
        <w:pStyle w:val="ListParagraph"/>
        <w:adjustRightInd w:val="0"/>
        <w:snapToGrid w:val="0"/>
        <w:ind w:left="360"/>
        <w:jc w:val="center"/>
        <w:rPr>
          <w:b/>
          <w:color w:val="000000"/>
        </w:rPr>
      </w:pPr>
      <w:r w:rsidRPr="00A34BC8">
        <w:rPr>
          <w:b/>
        </w:rPr>
        <w:lastRenderedPageBreak/>
        <w:t xml:space="preserve">Table </w:t>
      </w:r>
      <w:r w:rsidRPr="00A34BC8">
        <w:rPr>
          <w:b/>
        </w:rPr>
        <w:fldChar w:fldCharType="begin"/>
      </w:r>
      <w:r w:rsidRPr="00A34BC8">
        <w:rPr>
          <w:b/>
        </w:rPr>
        <w:instrText xml:space="preserve"> SEQ Table \* ARABIC </w:instrText>
      </w:r>
      <w:r w:rsidRPr="00A34BC8">
        <w:rPr>
          <w:b/>
        </w:rPr>
        <w:fldChar w:fldCharType="separate"/>
      </w:r>
      <w:r w:rsidR="00E21E30">
        <w:rPr>
          <w:b/>
          <w:noProof/>
        </w:rPr>
        <w:t>4</w:t>
      </w:r>
      <w:r w:rsidRPr="00A34BC8">
        <w:rPr>
          <w:b/>
          <w:noProof/>
        </w:rPr>
        <w:fldChar w:fldCharType="end"/>
      </w:r>
      <w:r w:rsidRPr="00A34BC8">
        <w:rPr>
          <w:b/>
        </w:rPr>
        <w:t xml:space="preserve">: </w:t>
      </w:r>
      <w:r w:rsidR="00A131FD">
        <w:rPr>
          <w:rFonts w:cs="v5.0.0"/>
          <w:b/>
        </w:rPr>
        <w:t>PDCCH performance impact in RLM/BFD</w:t>
      </w:r>
      <w:r w:rsidR="00A131FD">
        <w:rPr>
          <w:b/>
          <w:color w:val="000000"/>
        </w:rPr>
        <w:t xml:space="preserve"> using </w:t>
      </w:r>
      <w:r>
        <w:rPr>
          <w:b/>
          <w:color w:val="000000"/>
        </w:rPr>
        <w:t>FR1, SCS = 30kHz</w:t>
      </w:r>
    </w:p>
    <w:tbl>
      <w:tblPr>
        <w:tblStyle w:val="TableGrid"/>
        <w:tblW w:w="0" w:type="auto"/>
        <w:tblLook w:val="04A0" w:firstRow="1" w:lastRow="0" w:firstColumn="1" w:lastColumn="0" w:noHBand="0" w:noVBand="1"/>
      </w:tblPr>
      <w:tblGrid>
        <w:gridCol w:w="5665"/>
        <w:gridCol w:w="991"/>
        <w:gridCol w:w="991"/>
        <w:gridCol w:w="991"/>
        <w:gridCol w:w="991"/>
      </w:tblGrid>
      <w:tr w:rsidR="0020716D" w14:paraId="1EDED83C" w14:textId="77777777" w:rsidTr="0030011C">
        <w:tc>
          <w:tcPr>
            <w:tcW w:w="5665" w:type="dxa"/>
          </w:tcPr>
          <w:p w14:paraId="03333B95" w14:textId="05C9A257" w:rsidR="0020716D" w:rsidRPr="00E614A6" w:rsidRDefault="0020716D" w:rsidP="0030011C">
            <w:pPr>
              <w:rPr>
                <w:rFonts w:ascii="Calibri" w:eastAsia="Times New Roman" w:hAnsi="Calibri" w:cs="Calibri"/>
                <w:b/>
                <w:bCs/>
                <w:color w:val="000000"/>
              </w:rPr>
            </w:pPr>
            <w:r w:rsidRPr="00E614A6">
              <w:rPr>
                <w:rFonts w:ascii="Calibri" w:hAnsi="Calibri" w:cs="Calibri"/>
                <w:b/>
                <w:bCs/>
                <w:color w:val="000000"/>
              </w:rPr>
              <w:t>FR1</w:t>
            </w:r>
            <w:r>
              <w:rPr>
                <w:rFonts w:ascii="Calibri" w:hAnsi="Calibri" w:cs="Calibri"/>
                <w:b/>
                <w:bCs/>
                <w:color w:val="000000"/>
              </w:rPr>
              <w:t xml:space="preserve">, 2x1 and 2x2 MIMO, </w:t>
            </w:r>
            <w:r w:rsidRPr="00E614A6">
              <w:rPr>
                <w:rFonts w:ascii="Calibri" w:hAnsi="Calibri" w:cs="Calibri"/>
                <w:b/>
                <w:bCs/>
                <w:color w:val="000000"/>
              </w:rPr>
              <w:t xml:space="preserve">SCS </w:t>
            </w:r>
            <w:r>
              <w:rPr>
                <w:rFonts w:ascii="Calibri" w:hAnsi="Calibri" w:cs="Calibri"/>
                <w:b/>
                <w:bCs/>
                <w:color w:val="000000"/>
              </w:rPr>
              <w:t>30</w:t>
            </w:r>
            <w:r w:rsidRPr="00E614A6">
              <w:rPr>
                <w:rFonts w:ascii="Calibri" w:hAnsi="Calibri" w:cs="Calibri"/>
                <w:b/>
                <w:bCs/>
                <w:color w:val="000000"/>
              </w:rPr>
              <w:t xml:space="preserve"> kHz</w:t>
            </w:r>
          </w:p>
        </w:tc>
        <w:tc>
          <w:tcPr>
            <w:tcW w:w="991" w:type="dxa"/>
          </w:tcPr>
          <w:p w14:paraId="5F816C90" w14:textId="77777777" w:rsidR="0020716D" w:rsidRDefault="0020716D" w:rsidP="0030011C">
            <w:r>
              <w:t>AWGN</w:t>
            </w:r>
          </w:p>
        </w:tc>
        <w:tc>
          <w:tcPr>
            <w:tcW w:w="991" w:type="dxa"/>
          </w:tcPr>
          <w:p w14:paraId="032EBB51" w14:textId="77777777" w:rsidR="0020716D" w:rsidRDefault="0020716D" w:rsidP="0030011C">
            <w:r>
              <w:t>TDL-A 30 ns, 30 km/h</w:t>
            </w:r>
          </w:p>
        </w:tc>
        <w:tc>
          <w:tcPr>
            <w:tcW w:w="991" w:type="dxa"/>
          </w:tcPr>
          <w:p w14:paraId="32D4C53A" w14:textId="77777777" w:rsidR="0020716D" w:rsidRDefault="0020716D" w:rsidP="0030011C">
            <w:r>
              <w:t>TDL-B 100 ns, 30 km/h</w:t>
            </w:r>
          </w:p>
        </w:tc>
        <w:tc>
          <w:tcPr>
            <w:tcW w:w="991" w:type="dxa"/>
          </w:tcPr>
          <w:p w14:paraId="279F21C2" w14:textId="77777777" w:rsidR="0020716D" w:rsidRDefault="0020716D" w:rsidP="0030011C">
            <w:r>
              <w:t>TDL-C 300 ns, 30 km/h</w:t>
            </w:r>
          </w:p>
        </w:tc>
      </w:tr>
      <w:tr w:rsidR="0020716D" w14:paraId="409AA3F4" w14:textId="77777777" w:rsidTr="0030011C">
        <w:tc>
          <w:tcPr>
            <w:tcW w:w="5665" w:type="dxa"/>
          </w:tcPr>
          <w:p w14:paraId="661A3795" w14:textId="77777777" w:rsidR="0020716D" w:rsidRPr="00E614A6" w:rsidRDefault="0020716D" w:rsidP="0030011C">
            <w:pPr>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16D33B67" w14:textId="77777777" w:rsidR="0020716D" w:rsidRDefault="0020716D" w:rsidP="0030011C">
            <w:pPr>
              <w:jc w:val="center"/>
            </w:pPr>
            <w:r>
              <w:t>SNR at BLER = 10%</w:t>
            </w:r>
          </w:p>
        </w:tc>
      </w:tr>
      <w:tr w:rsidR="007D4053" w14:paraId="37F73CE9" w14:textId="77777777" w:rsidTr="0030011C">
        <w:tc>
          <w:tcPr>
            <w:tcW w:w="5665" w:type="dxa"/>
          </w:tcPr>
          <w:p w14:paraId="079090B3" w14:textId="77777777" w:rsidR="007D4053" w:rsidRDefault="007D4053" w:rsidP="007D4053">
            <w:r w:rsidRPr="002745CE">
              <w:t>SSB based RLM Option 2: CCE 8 with OOS: 4dB</w:t>
            </w:r>
            <w:r>
              <w:t xml:space="preserve"> (2x2 MIMO)</w:t>
            </w:r>
          </w:p>
        </w:tc>
        <w:tc>
          <w:tcPr>
            <w:tcW w:w="991" w:type="dxa"/>
            <w:vAlign w:val="bottom"/>
          </w:tcPr>
          <w:p w14:paraId="500BDA53" w14:textId="43933A65" w:rsidR="007D4053" w:rsidRDefault="007D4053" w:rsidP="007D4053">
            <w:pPr>
              <w:jc w:val="center"/>
            </w:pPr>
            <w:r>
              <w:rPr>
                <w:rFonts w:ascii="Calibri" w:hAnsi="Calibri" w:cs="Calibri"/>
                <w:color w:val="000000"/>
              </w:rPr>
              <w:t>-11.39</w:t>
            </w:r>
          </w:p>
        </w:tc>
        <w:tc>
          <w:tcPr>
            <w:tcW w:w="991" w:type="dxa"/>
            <w:vAlign w:val="bottom"/>
          </w:tcPr>
          <w:p w14:paraId="71C37DF0" w14:textId="23437BE4" w:rsidR="007D4053" w:rsidRDefault="007D4053" w:rsidP="007D4053">
            <w:pPr>
              <w:jc w:val="center"/>
            </w:pPr>
            <w:r>
              <w:rPr>
                <w:rFonts w:ascii="Calibri" w:hAnsi="Calibri" w:cs="Calibri"/>
                <w:color w:val="000000"/>
              </w:rPr>
              <w:t>-9.08</w:t>
            </w:r>
          </w:p>
        </w:tc>
        <w:tc>
          <w:tcPr>
            <w:tcW w:w="991" w:type="dxa"/>
            <w:vAlign w:val="bottom"/>
          </w:tcPr>
          <w:p w14:paraId="73C34D94" w14:textId="370BCFF1" w:rsidR="007D4053" w:rsidRDefault="007D4053" w:rsidP="007D4053">
            <w:pPr>
              <w:jc w:val="center"/>
            </w:pPr>
            <w:r>
              <w:rPr>
                <w:rFonts w:ascii="Calibri" w:hAnsi="Calibri" w:cs="Calibri"/>
                <w:color w:val="000000"/>
              </w:rPr>
              <w:t>-9.33</w:t>
            </w:r>
          </w:p>
        </w:tc>
        <w:tc>
          <w:tcPr>
            <w:tcW w:w="991" w:type="dxa"/>
            <w:vAlign w:val="bottom"/>
          </w:tcPr>
          <w:p w14:paraId="26842E76" w14:textId="21DBCDAD" w:rsidR="007D4053" w:rsidRDefault="007D4053" w:rsidP="007D4053">
            <w:pPr>
              <w:jc w:val="center"/>
            </w:pPr>
            <w:r>
              <w:rPr>
                <w:rFonts w:ascii="Calibri" w:hAnsi="Calibri" w:cs="Calibri"/>
                <w:color w:val="000000"/>
              </w:rPr>
              <w:t>-9.52</w:t>
            </w:r>
          </w:p>
        </w:tc>
      </w:tr>
      <w:tr w:rsidR="007D4053" w14:paraId="4C051416" w14:textId="77777777" w:rsidTr="0030011C">
        <w:tc>
          <w:tcPr>
            <w:tcW w:w="5665" w:type="dxa"/>
          </w:tcPr>
          <w:p w14:paraId="22E87A88" w14:textId="77777777" w:rsidR="007D4053" w:rsidRDefault="007D4053" w:rsidP="007D4053">
            <w:r w:rsidRPr="002745CE">
              <w:t>SSB based RLM Option 1: CCE 16 with OOS: 4dB</w:t>
            </w:r>
            <w:r>
              <w:t xml:space="preserve"> (2x1 MIMO)</w:t>
            </w:r>
          </w:p>
        </w:tc>
        <w:tc>
          <w:tcPr>
            <w:tcW w:w="991" w:type="dxa"/>
            <w:vAlign w:val="bottom"/>
          </w:tcPr>
          <w:p w14:paraId="4BB17C9C" w14:textId="031ED335" w:rsidR="007D4053" w:rsidRDefault="007D4053" w:rsidP="007D4053">
            <w:pPr>
              <w:jc w:val="center"/>
            </w:pPr>
            <w:r>
              <w:rPr>
                <w:rFonts w:ascii="Calibri" w:hAnsi="Calibri" w:cs="Calibri"/>
                <w:color w:val="000000"/>
              </w:rPr>
              <w:t>-11.08</w:t>
            </w:r>
          </w:p>
        </w:tc>
        <w:tc>
          <w:tcPr>
            <w:tcW w:w="991" w:type="dxa"/>
            <w:vAlign w:val="bottom"/>
          </w:tcPr>
          <w:p w14:paraId="73065844" w14:textId="23DE57E7" w:rsidR="007D4053" w:rsidRDefault="007D4053" w:rsidP="007D4053">
            <w:pPr>
              <w:jc w:val="center"/>
            </w:pPr>
            <w:r>
              <w:rPr>
                <w:rFonts w:ascii="Calibri" w:hAnsi="Calibri" w:cs="Calibri"/>
                <w:color w:val="000000"/>
              </w:rPr>
              <w:t>-7.95</w:t>
            </w:r>
          </w:p>
        </w:tc>
        <w:tc>
          <w:tcPr>
            <w:tcW w:w="991" w:type="dxa"/>
            <w:vAlign w:val="bottom"/>
          </w:tcPr>
          <w:p w14:paraId="5575229C" w14:textId="3DEE2486" w:rsidR="007D4053" w:rsidRDefault="007D4053" w:rsidP="007D4053">
            <w:pPr>
              <w:jc w:val="center"/>
            </w:pPr>
            <w:r>
              <w:rPr>
                <w:rFonts w:ascii="Calibri" w:hAnsi="Calibri" w:cs="Calibri"/>
                <w:color w:val="000000"/>
              </w:rPr>
              <w:t>-8.88</w:t>
            </w:r>
          </w:p>
        </w:tc>
        <w:tc>
          <w:tcPr>
            <w:tcW w:w="991" w:type="dxa"/>
            <w:vAlign w:val="bottom"/>
          </w:tcPr>
          <w:p w14:paraId="09BDA8E5" w14:textId="2383F650" w:rsidR="007D4053" w:rsidRDefault="007D4053" w:rsidP="007D4053">
            <w:pPr>
              <w:jc w:val="center"/>
            </w:pPr>
            <w:r>
              <w:rPr>
                <w:rFonts w:ascii="Calibri" w:hAnsi="Calibri" w:cs="Calibri"/>
                <w:color w:val="000000"/>
              </w:rPr>
              <w:t>-8.81</w:t>
            </w:r>
          </w:p>
        </w:tc>
      </w:tr>
      <w:tr w:rsidR="007D4053" w14:paraId="247F43FB" w14:textId="77777777" w:rsidTr="0030011C">
        <w:tc>
          <w:tcPr>
            <w:tcW w:w="5665" w:type="dxa"/>
            <w:vAlign w:val="bottom"/>
          </w:tcPr>
          <w:p w14:paraId="79E060FD" w14:textId="77777777" w:rsidR="007D4053" w:rsidRDefault="007D4053" w:rsidP="007D4053">
            <w:r>
              <w:rPr>
                <w:rFonts w:ascii="Calibri" w:hAnsi="Calibri" w:cs="Calibri"/>
                <w:color w:val="000000"/>
              </w:rPr>
              <w:t xml:space="preserve">CSI-RS based RLM CCE 8 with OOS: 4dB </w:t>
            </w:r>
            <w:r>
              <w:t>(2x2 MIMO)</w:t>
            </w:r>
          </w:p>
        </w:tc>
        <w:tc>
          <w:tcPr>
            <w:tcW w:w="991" w:type="dxa"/>
            <w:vAlign w:val="bottom"/>
          </w:tcPr>
          <w:p w14:paraId="2FF5B150" w14:textId="796A73A9" w:rsidR="007D4053" w:rsidRDefault="007D4053" w:rsidP="007D4053">
            <w:pPr>
              <w:jc w:val="center"/>
            </w:pPr>
            <w:r>
              <w:rPr>
                <w:rFonts w:ascii="Calibri" w:hAnsi="Calibri" w:cs="Calibri"/>
                <w:color w:val="000000"/>
              </w:rPr>
              <w:t>-11.34</w:t>
            </w:r>
          </w:p>
        </w:tc>
        <w:tc>
          <w:tcPr>
            <w:tcW w:w="991" w:type="dxa"/>
            <w:vAlign w:val="bottom"/>
          </w:tcPr>
          <w:p w14:paraId="7FA01703" w14:textId="5EBB09E6" w:rsidR="007D4053" w:rsidRDefault="007D4053" w:rsidP="007D4053">
            <w:pPr>
              <w:jc w:val="center"/>
            </w:pPr>
            <w:r>
              <w:rPr>
                <w:rFonts w:ascii="Calibri" w:hAnsi="Calibri" w:cs="Calibri"/>
                <w:color w:val="000000"/>
              </w:rPr>
              <w:t>-9.23</w:t>
            </w:r>
          </w:p>
        </w:tc>
        <w:tc>
          <w:tcPr>
            <w:tcW w:w="991" w:type="dxa"/>
            <w:vAlign w:val="bottom"/>
          </w:tcPr>
          <w:p w14:paraId="3B9FBCD6" w14:textId="32272BF4" w:rsidR="007D4053" w:rsidRDefault="007D4053" w:rsidP="007D4053">
            <w:pPr>
              <w:jc w:val="center"/>
            </w:pPr>
            <w:r>
              <w:rPr>
                <w:rFonts w:ascii="Calibri" w:hAnsi="Calibri" w:cs="Calibri"/>
                <w:color w:val="000000"/>
              </w:rPr>
              <w:t>-9.38</w:t>
            </w:r>
          </w:p>
        </w:tc>
        <w:tc>
          <w:tcPr>
            <w:tcW w:w="991" w:type="dxa"/>
            <w:vAlign w:val="bottom"/>
          </w:tcPr>
          <w:p w14:paraId="7A1C2333" w14:textId="32CA1FCC" w:rsidR="007D4053" w:rsidRDefault="007D4053" w:rsidP="007D4053">
            <w:pPr>
              <w:jc w:val="center"/>
            </w:pPr>
            <w:r>
              <w:rPr>
                <w:rFonts w:ascii="Calibri" w:hAnsi="Calibri" w:cs="Calibri"/>
                <w:color w:val="000000"/>
              </w:rPr>
              <w:t>-9.39</w:t>
            </w:r>
          </w:p>
        </w:tc>
      </w:tr>
      <w:tr w:rsidR="007D4053" w14:paraId="0B0C825C" w14:textId="77777777" w:rsidTr="0030011C">
        <w:tc>
          <w:tcPr>
            <w:tcW w:w="5665" w:type="dxa"/>
            <w:vAlign w:val="bottom"/>
          </w:tcPr>
          <w:p w14:paraId="415FAFC0" w14:textId="77777777" w:rsidR="007D4053" w:rsidRDefault="007D4053" w:rsidP="007D4053">
            <w:r>
              <w:rPr>
                <w:rFonts w:ascii="Calibri" w:hAnsi="Calibri" w:cs="Calibri"/>
                <w:color w:val="000000"/>
              </w:rPr>
              <w:t xml:space="preserve">CSI-RS based RLM CCE 16 with OOS: 4dB </w:t>
            </w:r>
            <w:r>
              <w:t>(2x1 MIMO)</w:t>
            </w:r>
          </w:p>
        </w:tc>
        <w:tc>
          <w:tcPr>
            <w:tcW w:w="991" w:type="dxa"/>
            <w:vAlign w:val="bottom"/>
          </w:tcPr>
          <w:p w14:paraId="0EE6421A" w14:textId="22CDFBB9" w:rsidR="007D4053" w:rsidRDefault="007D4053" w:rsidP="007D4053">
            <w:pPr>
              <w:jc w:val="center"/>
            </w:pPr>
            <w:r>
              <w:rPr>
                <w:rFonts w:ascii="Calibri" w:hAnsi="Calibri" w:cs="Calibri"/>
                <w:color w:val="000000"/>
              </w:rPr>
              <w:t>-11.08</w:t>
            </w:r>
          </w:p>
        </w:tc>
        <w:tc>
          <w:tcPr>
            <w:tcW w:w="991" w:type="dxa"/>
            <w:vAlign w:val="bottom"/>
          </w:tcPr>
          <w:p w14:paraId="3282A1C2" w14:textId="27D84CDB" w:rsidR="007D4053" w:rsidRDefault="007D4053" w:rsidP="007D4053">
            <w:pPr>
              <w:jc w:val="center"/>
            </w:pPr>
            <w:r>
              <w:rPr>
                <w:rFonts w:ascii="Calibri" w:hAnsi="Calibri" w:cs="Calibri"/>
                <w:color w:val="000000"/>
              </w:rPr>
              <w:t>-7.95</w:t>
            </w:r>
          </w:p>
        </w:tc>
        <w:tc>
          <w:tcPr>
            <w:tcW w:w="991" w:type="dxa"/>
            <w:vAlign w:val="bottom"/>
          </w:tcPr>
          <w:p w14:paraId="58845FCC" w14:textId="6AE5F530" w:rsidR="007D4053" w:rsidRDefault="007D4053" w:rsidP="007D4053">
            <w:pPr>
              <w:jc w:val="center"/>
            </w:pPr>
            <w:r>
              <w:rPr>
                <w:rFonts w:ascii="Calibri" w:hAnsi="Calibri" w:cs="Calibri"/>
                <w:color w:val="000000"/>
              </w:rPr>
              <w:t>-8.88</w:t>
            </w:r>
          </w:p>
        </w:tc>
        <w:tc>
          <w:tcPr>
            <w:tcW w:w="991" w:type="dxa"/>
            <w:vAlign w:val="bottom"/>
          </w:tcPr>
          <w:p w14:paraId="695C0A85" w14:textId="6CCE5653" w:rsidR="007D4053" w:rsidRDefault="007D4053" w:rsidP="007D4053">
            <w:pPr>
              <w:jc w:val="center"/>
            </w:pPr>
            <w:r>
              <w:rPr>
                <w:rFonts w:ascii="Calibri" w:hAnsi="Calibri" w:cs="Calibri"/>
                <w:color w:val="000000"/>
              </w:rPr>
              <w:t>-8.81</w:t>
            </w:r>
          </w:p>
        </w:tc>
      </w:tr>
      <w:tr w:rsidR="0020716D" w14:paraId="489BBFE0" w14:textId="77777777" w:rsidTr="0030011C">
        <w:tc>
          <w:tcPr>
            <w:tcW w:w="5665" w:type="dxa"/>
          </w:tcPr>
          <w:p w14:paraId="79F1C86D" w14:textId="77777777" w:rsidR="0020716D" w:rsidRDefault="0020716D" w:rsidP="0030011C">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4BA308F7" w14:textId="77777777" w:rsidR="0020716D" w:rsidRDefault="0020716D" w:rsidP="0030011C">
            <w:pPr>
              <w:jc w:val="center"/>
            </w:pPr>
            <w:r>
              <w:t>SNR at BLER = 2%</w:t>
            </w:r>
          </w:p>
        </w:tc>
      </w:tr>
      <w:tr w:rsidR="00852F48" w14:paraId="4640E7C4" w14:textId="77777777" w:rsidTr="0030011C">
        <w:tc>
          <w:tcPr>
            <w:tcW w:w="5665" w:type="dxa"/>
            <w:vAlign w:val="bottom"/>
          </w:tcPr>
          <w:p w14:paraId="1A1CCD8B" w14:textId="77777777" w:rsidR="00852F48" w:rsidRDefault="00852F48" w:rsidP="00852F48">
            <w:r>
              <w:rPr>
                <w:rFonts w:ascii="Calibri" w:hAnsi="Calibri" w:cs="Calibri"/>
                <w:color w:val="000000"/>
              </w:rPr>
              <w:t xml:space="preserve">SSB based RLM Option 2: CCE 4 with IS: 0dB </w:t>
            </w:r>
            <w:r>
              <w:t>(2x2 MIMO)</w:t>
            </w:r>
          </w:p>
        </w:tc>
        <w:tc>
          <w:tcPr>
            <w:tcW w:w="991" w:type="dxa"/>
            <w:vAlign w:val="bottom"/>
          </w:tcPr>
          <w:p w14:paraId="5E0606D1" w14:textId="5EF4337D" w:rsidR="00852F48" w:rsidRDefault="00852F48" w:rsidP="00852F48">
            <w:pPr>
              <w:jc w:val="center"/>
            </w:pPr>
            <w:r>
              <w:rPr>
                <w:rFonts w:ascii="Calibri" w:hAnsi="Calibri" w:cs="Calibri"/>
                <w:color w:val="000000"/>
              </w:rPr>
              <w:t>-4.44</w:t>
            </w:r>
          </w:p>
        </w:tc>
        <w:tc>
          <w:tcPr>
            <w:tcW w:w="991" w:type="dxa"/>
            <w:vAlign w:val="bottom"/>
          </w:tcPr>
          <w:p w14:paraId="2840580B" w14:textId="0B722505" w:rsidR="00852F48" w:rsidRDefault="00852F48" w:rsidP="00852F48">
            <w:pPr>
              <w:jc w:val="center"/>
            </w:pPr>
            <w:r>
              <w:rPr>
                <w:rFonts w:ascii="Calibri" w:hAnsi="Calibri" w:cs="Calibri"/>
                <w:color w:val="000000"/>
              </w:rPr>
              <w:t>0.17</w:t>
            </w:r>
          </w:p>
        </w:tc>
        <w:tc>
          <w:tcPr>
            <w:tcW w:w="991" w:type="dxa"/>
            <w:vAlign w:val="bottom"/>
          </w:tcPr>
          <w:p w14:paraId="477E68D9" w14:textId="49B251CA" w:rsidR="00852F48" w:rsidRDefault="00852F48" w:rsidP="00852F48">
            <w:pPr>
              <w:jc w:val="center"/>
            </w:pPr>
            <w:r>
              <w:rPr>
                <w:rFonts w:ascii="Calibri" w:hAnsi="Calibri" w:cs="Calibri"/>
                <w:color w:val="000000"/>
              </w:rPr>
              <w:t>-0.56</w:t>
            </w:r>
          </w:p>
        </w:tc>
        <w:tc>
          <w:tcPr>
            <w:tcW w:w="991" w:type="dxa"/>
            <w:vAlign w:val="bottom"/>
          </w:tcPr>
          <w:p w14:paraId="57893847" w14:textId="541F41BF" w:rsidR="00852F48" w:rsidRDefault="00852F48" w:rsidP="00852F48">
            <w:pPr>
              <w:jc w:val="center"/>
            </w:pPr>
            <w:r>
              <w:rPr>
                <w:rFonts w:ascii="Calibri" w:hAnsi="Calibri" w:cs="Calibri"/>
                <w:color w:val="000000"/>
              </w:rPr>
              <w:t>-0.67</w:t>
            </w:r>
          </w:p>
        </w:tc>
      </w:tr>
      <w:tr w:rsidR="00852F48" w14:paraId="24832A72" w14:textId="77777777" w:rsidTr="0030011C">
        <w:tc>
          <w:tcPr>
            <w:tcW w:w="5665" w:type="dxa"/>
            <w:vAlign w:val="bottom"/>
          </w:tcPr>
          <w:p w14:paraId="43081A3A" w14:textId="77777777" w:rsidR="00852F48" w:rsidRDefault="00852F48" w:rsidP="00852F48">
            <w:r>
              <w:rPr>
                <w:rFonts w:ascii="Calibri" w:hAnsi="Calibri" w:cs="Calibri"/>
                <w:color w:val="000000"/>
              </w:rPr>
              <w:t xml:space="preserve">SSB based RLM Option 2: CCE 8 with IS: 0dB </w:t>
            </w:r>
            <w:r>
              <w:t>(2x1 MIMO)</w:t>
            </w:r>
          </w:p>
        </w:tc>
        <w:tc>
          <w:tcPr>
            <w:tcW w:w="991" w:type="dxa"/>
            <w:vAlign w:val="bottom"/>
          </w:tcPr>
          <w:p w14:paraId="28E2FC9D" w14:textId="40BA5433" w:rsidR="00852F48" w:rsidRDefault="00852F48" w:rsidP="00852F48">
            <w:pPr>
              <w:jc w:val="center"/>
            </w:pPr>
            <w:r>
              <w:rPr>
                <w:rFonts w:ascii="Calibri" w:hAnsi="Calibri" w:cs="Calibri"/>
                <w:color w:val="000000"/>
              </w:rPr>
              <w:t>-4.47</w:t>
            </w:r>
          </w:p>
        </w:tc>
        <w:tc>
          <w:tcPr>
            <w:tcW w:w="991" w:type="dxa"/>
            <w:vAlign w:val="bottom"/>
          </w:tcPr>
          <w:p w14:paraId="2701C8D6" w14:textId="08155E68" w:rsidR="00852F48" w:rsidRDefault="00852F48" w:rsidP="00852F48">
            <w:pPr>
              <w:jc w:val="center"/>
            </w:pPr>
            <w:r>
              <w:rPr>
                <w:rFonts w:ascii="Calibri" w:hAnsi="Calibri" w:cs="Calibri"/>
                <w:color w:val="000000"/>
              </w:rPr>
              <w:t>2.55</w:t>
            </w:r>
          </w:p>
        </w:tc>
        <w:tc>
          <w:tcPr>
            <w:tcW w:w="991" w:type="dxa"/>
            <w:vAlign w:val="bottom"/>
          </w:tcPr>
          <w:p w14:paraId="0A827D42" w14:textId="66D07A9F" w:rsidR="00852F48" w:rsidRDefault="00852F48" w:rsidP="00852F48">
            <w:pPr>
              <w:jc w:val="center"/>
            </w:pPr>
            <w:r>
              <w:rPr>
                <w:rFonts w:ascii="Calibri" w:hAnsi="Calibri" w:cs="Calibri"/>
                <w:color w:val="000000"/>
              </w:rPr>
              <w:t>0.55</w:t>
            </w:r>
          </w:p>
        </w:tc>
        <w:tc>
          <w:tcPr>
            <w:tcW w:w="991" w:type="dxa"/>
            <w:vAlign w:val="bottom"/>
          </w:tcPr>
          <w:p w14:paraId="4B0BF357" w14:textId="18306BB5" w:rsidR="00852F48" w:rsidRDefault="00852F48" w:rsidP="00852F48">
            <w:pPr>
              <w:jc w:val="center"/>
            </w:pPr>
            <w:r>
              <w:rPr>
                <w:rFonts w:ascii="Calibri" w:hAnsi="Calibri" w:cs="Calibri"/>
                <w:color w:val="000000"/>
              </w:rPr>
              <w:t>0.21</w:t>
            </w:r>
          </w:p>
        </w:tc>
      </w:tr>
      <w:tr w:rsidR="00852F48" w14:paraId="3458CD87" w14:textId="77777777" w:rsidTr="0030011C">
        <w:tc>
          <w:tcPr>
            <w:tcW w:w="5665" w:type="dxa"/>
            <w:vAlign w:val="bottom"/>
          </w:tcPr>
          <w:p w14:paraId="57002916" w14:textId="77777777" w:rsidR="00852F48" w:rsidRDefault="00852F48" w:rsidP="00852F48">
            <w:r>
              <w:rPr>
                <w:rFonts w:ascii="Calibri" w:hAnsi="Calibri" w:cs="Calibri"/>
                <w:color w:val="000000"/>
              </w:rPr>
              <w:t xml:space="preserve">SSB based RLM Option 2: CCE 4 with IS: 3dB </w:t>
            </w:r>
            <w:r>
              <w:t>(2x1 MIMO)</w:t>
            </w:r>
          </w:p>
        </w:tc>
        <w:tc>
          <w:tcPr>
            <w:tcW w:w="991" w:type="dxa"/>
            <w:vAlign w:val="bottom"/>
          </w:tcPr>
          <w:p w14:paraId="3C350A62" w14:textId="7624191C" w:rsidR="00852F48" w:rsidRDefault="00852F48" w:rsidP="00852F48">
            <w:pPr>
              <w:jc w:val="center"/>
            </w:pPr>
            <w:r>
              <w:rPr>
                <w:rFonts w:ascii="Calibri" w:hAnsi="Calibri" w:cs="Calibri"/>
                <w:color w:val="000000"/>
              </w:rPr>
              <w:t>-4.86</w:t>
            </w:r>
          </w:p>
        </w:tc>
        <w:tc>
          <w:tcPr>
            <w:tcW w:w="991" w:type="dxa"/>
            <w:vAlign w:val="bottom"/>
          </w:tcPr>
          <w:p w14:paraId="59DC1FD3" w14:textId="0A1AC7A9" w:rsidR="00852F48" w:rsidRDefault="00852F48" w:rsidP="00852F48">
            <w:pPr>
              <w:jc w:val="center"/>
            </w:pPr>
            <w:r>
              <w:rPr>
                <w:rFonts w:ascii="Calibri" w:hAnsi="Calibri" w:cs="Calibri"/>
                <w:color w:val="000000"/>
              </w:rPr>
              <w:t>3.88</w:t>
            </w:r>
          </w:p>
        </w:tc>
        <w:tc>
          <w:tcPr>
            <w:tcW w:w="991" w:type="dxa"/>
            <w:vAlign w:val="bottom"/>
          </w:tcPr>
          <w:p w14:paraId="6CBDD3C4" w14:textId="4CF5A59A" w:rsidR="00852F48" w:rsidRDefault="00852F48" w:rsidP="00852F48">
            <w:pPr>
              <w:jc w:val="center"/>
            </w:pPr>
            <w:r>
              <w:rPr>
                <w:rFonts w:ascii="Calibri" w:hAnsi="Calibri" w:cs="Calibri"/>
                <w:color w:val="000000"/>
              </w:rPr>
              <w:t>2.28</w:t>
            </w:r>
          </w:p>
        </w:tc>
        <w:tc>
          <w:tcPr>
            <w:tcW w:w="991" w:type="dxa"/>
            <w:vAlign w:val="bottom"/>
          </w:tcPr>
          <w:p w14:paraId="4971F88B" w14:textId="2F2F7587" w:rsidR="00852F48" w:rsidRDefault="00852F48" w:rsidP="00852F48">
            <w:pPr>
              <w:jc w:val="center"/>
            </w:pPr>
            <w:r>
              <w:rPr>
                <w:rFonts w:ascii="Calibri" w:hAnsi="Calibri" w:cs="Calibri"/>
                <w:color w:val="000000"/>
              </w:rPr>
              <w:t>1.88</w:t>
            </w:r>
          </w:p>
        </w:tc>
      </w:tr>
      <w:tr w:rsidR="00852F48" w14:paraId="241D3558" w14:textId="77777777" w:rsidTr="0030011C">
        <w:tc>
          <w:tcPr>
            <w:tcW w:w="5665" w:type="dxa"/>
            <w:vAlign w:val="bottom"/>
          </w:tcPr>
          <w:p w14:paraId="4DD19680" w14:textId="77777777" w:rsidR="00852F48" w:rsidRDefault="00852F48" w:rsidP="00852F48">
            <w:r>
              <w:rPr>
                <w:rFonts w:ascii="Calibri" w:hAnsi="Calibri" w:cs="Calibri"/>
                <w:color w:val="000000"/>
              </w:rPr>
              <w:t xml:space="preserve">CSI-RS based RLM CCE 4 with IS: 0dB </w:t>
            </w:r>
            <w:r>
              <w:t>(2x2 MIMO)</w:t>
            </w:r>
          </w:p>
        </w:tc>
        <w:tc>
          <w:tcPr>
            <w:tcW w:w="991" w:type="dxa"/>
            <w:vAlign w:val="bottom"/>
          </w:tcPr>
          <w:p w14:paraId="7C8779E6" w14:textId="3FEE6F5A" w:rsidR="00852F48" w:rsidRDefault="00852F48" w:rsidP="00852F48">
            <w:pPr>
              <w:jc w:val="center"/>
            </w:pPr>
            <w:r>
              <w:rPr>
                <w:rFonts w:ascii="Calibri" w:hAnsi="Calibri" w:cs="Calibri"/>
                <w:color w:val="000000"/>
              </w:rPr>
              <w:t>-4.41</w:t>
            </w:r>
          </w:p>
        </w:tc>
        <w:tc>
          <w:tcPr>
            <w:tcW w:w="991" w:type="dxa"/>
            <w:vAlign w:val="bottom"/>
          </w:tcPr>
          <w:p w14:paraId="745C5EBE" w14:textId="66822B3E" w:rsidR="00852F48" w:rsidRDefault="00852F48" w:rsidP="00852F48">
            <w:pPr>
              <w:jc w:val="center"/>
            </w:pPr>
            <w:r>
              <w:rPr>
                <w:rFonts w:ascii="Calibri" w:hAnsi="Calibri" w:cs="Calibri"/>
                <w:color w:val="000000"/>
              </w:rPr>
              <w:t>0</w:t>
            </w:r>
          </w:p>
        </w:tc>
        <w:tc>
          <w:tcPr>
            <w:tcW w:w="991" w:type="dxa"/>
            <w:vAlign w:val="bottom"/>
          </w:tcPr>
          <w:p w14:paraId="16AB9856" w14:textId="6A058F33" w:rsidR="00852F48" w:rsidRDefault="00852F48" w:rsidP="00852F48">
            <w:pPr>
              <w:jc w:val="center"/>
            </w:pPr>
            <w:r>
              <w:rPr>
                <w:rFonts w:ascii="Calibri" w:hAnsi="Calibri" w:cs="Calibri"/>
                <w:color w:val="000000"/>
              </w:rPr>
              <w:t>-0.44</w:t>
            </w:r>
          </w:p>
        </w:tc>
        <w:tc>
          <w:tcPr>
            <w:tcW w:w="991" w:type="dxa"/>
            <w:vAlign w:val="bottom"/>
          </w:tcPr>
          <w:p w14:paraId="4FFFD1B7" w14:textId="0A55A51A" w:rsidR="00852F48" w:rsidRDefault="00852F48" w:rsidP="00852F48">
            <w:pPr>
              <w:jc w:val="center"/>
            </w:pPr>
            <w:r>
              <w:rPr>
                <w:rFonts w:ascii="Calibri" w:hAnsi="Calibri" w:cs="Calibri"/>
                <w:color w:val="000000"/>
              </w:rPr>
              <w:t>-0.31</w:t>
            </w:r>
          </w:p>
        </w:tc>
      </w:tr>
      <w:tr w:rsidR="00852F48" w14:paraId="6929EF6C" w14:textId="77777777" w:rsidTr="0030011C">
        <w:tc>
          <w:tcPr>
            <w:tcW w:w="5665" w:type="dxa"/>
            <w:vAlign w:val="bottom"/>
          </w:tcPr>
          <w:p w14:paraId="0F943EF9" w14:textId="77777777" w:rsidR="00852F48" w:rsidRDefault="00852F48" w:rsidP="00852F48">
            <w:r>
              <w:rPr>
                <w:rFonts w:ascii="Calibri" w:hAnsi="Calibri" w:cs="Calibri"/>
                <w:color w:val="000000"/>
              </w:rPr>
              <w:t xml:space="preserve">CSI-RS based RLM CCE 8 with IS: 0dB </w:t>
            </w:r>
            <w:r>
              <w:t>(2x1 MIMO)</w:t>
            </w:r>
          </w:p>
        </w:tc>
        <w:tc>
          <w:tcPr>
            <w:tcW w:w="991" w:type="dxa"/>
            <w:vAlign w:val="bottom"/>
          </w:tcPr>
          <w:p w14:paraId="45408D4E" w14:textId="5BDC5D20" w:rsidR="00852F48" w:rsidRDefault="00852F48" w:rsidP="00852F48">
            <w:pPr>
              <w:jc w:val="center"/>
            </w:pPr>
            <w:r>
              <w:rPr>
                <w:rFonts w:ascii="Calibri" w:hAnsi="Calibri" w:cs="Calibri"/>
                <w:color w:val="000000"/>
              </w:rPr>
              <w:t>-4.39</w:t>
            </w:r>
          </w:p>
        </w:tc>
        <w:tc>
          <w:tcPr>
            <w:tcW w:w="991" w:type="dxa"/>
            <w:vAlign w:val="bottom"/>
          </w:tcPr>
          <w:p w14:paraId="5879C1AD" w14:textId="4673B1B5" w:rsidR="00852F48" w:rsidRDefault="00852F48" w:rsidP="00852F48">
            <w:pPr>
              <w:jc w:val="center"/>
            </w:pPr>
            <w:r>
              <w:rPr>
                <w:rFonts w:ascii="Calibri" w:hAnsi="Calibri" w:cs="Calibri"/>
                <w:color w:val="000000"/>
              </w:rPr>
              <w:t>1.89</w:t>
            </w:r>
          </w:p>
        </w:tc>
        <w:tc>
          <w:tcPr>
            <w:tcW w:w="991" w:type="dxa"/>
            <w:vAlign w:val="bottom"/>
          </w:tcPr>
          <w:p w14:paraId="5207E99B" w14:textId="31C2FFA6" w:rsidR="00852F48" w:rsidRDefault="00852F48" w:rsidP="00852F48">
            <w:pPr>
              <w:jc w:val="center"/>
            </w:pPr>
            <w:r>
              <w:rPr>
                <w:rFonts w:ascii="Calibri" w:hAnsi="Calibri" w:cs="Calibri"/>
                <w:color w:val="000000"/>
              </w:rPr>
              <w:t>0.17</w:t>
            </w:r>
          </w:p>
        </w:tc>
        <w:tc>
          <w:tcPr>
            <w:tcW w:w="991" w:type="dxa"/>
            <w:vAlign w:val="bottom"/>
          </w:tcPr>
          <w:p w14:paraId="1499BE65" w14:textId="5A97E7EC" w:rsidR="00852F48" w:rsidRDefault="00852F48" w:rsidP="00852F48">
            <w:pPr>
              <w:jc w:val="center"/>
            </w:pPr>
            <w:r>
              <w:rPr>
                <w:rFonts w:ascii="Calibri" w:hAnsi="Calibri" w:cs="Calibri"/>
                <w:color w:val="000000"/>
              </w:rPr>
              <w:t>0.16</w:t>
            </w:r>
          </w:p>
        </w:tc>
      </w:tr>
      <w:tr w:rsidR="00852F48" w14:paraId="29F86024" w14:textId="77777777" w:rsidTr="0030011C">
        <w:tc>
          <w:tcPr>
            <w:tcW w:w="5665" w:type="dxa"/>
            <w:vAlign w:val="bottom"/>
          </w:tcPr>
          <w:p w14:paraId="08D2EE0F" w14:textId="77777777" w:rsidR="00852F48" w:rsidRDefault="00852F48" w:rsidP="00852F48">
            <w:r>
              <w:rPr>
                <w:rFonts w:ascii="Calibri" w:hAnsi="Calibri" w:cs="Calibri"/>
                <w:color w:val="000000"/>
              </w:rPr>
              <w:t xml:space="preserve">CSI-RS based RLM CCE 4 with IS: 3dB </w:t>
            </w:r>
            <w:r>
              <w:t>(2x1 MIMO)</w:t>
            </w:r>
          </w:p>
        </w:tc>
        <w:tc>
          <w:tcPr>
            <w:tcW w:w="991" w:type="dxa"/>
            <w:vAlign w:val="bottom"/>
          </w:tcPr>
          <w:p w14:paraId="1F03778A" w14:textId="4674927C" w:rsidR="00852F48" w:rsidRDefault="00852F48" w:rsidP="00852F48">
            <w:pPr>
              <w:jc w:val="center"/>
            </w:pPr>
            <w:r>
              <w:rPr>
                <w:rFonts w:ascii="Calibri" w:hAnsi="Calibri" w:cs="Calibri"/>
                <w:color w:val="000000"/>
              </w:rPr>
              <w:t>-4.75</w:t>
            </w:r>
          </w:p>
        </w:tc>
        <w:tc>
          <w:tcPr>
            <w:tcW w:w="991" w:type="dxa"/>
            <w:vAlign w:val="bottom"/>
          </w:tcPr>
          <w:p w14:paraId="630DA48D" w14:textId="6EC5B391" w:rsidR="00852F48" w:rsidRDefault="00852F48" w:rsidP="00852F48">
            <w:pPr>
              <w:jc w:val="center"/>
            </w:pPr>
            <w:r>
              <w:rPr>
                <w:rFonts w:ascii="Calibri" w:hAnsi="Calibri" w:cs="Calibri"/>
                <w:color w:val="000000"/>
              </w:rPr>
              <w:t>3.56</w:t>
            </w:r>
          </w:p>
        </w:tc>
        <w:tc>
          <w:tcPr>
            <w:tcW w:w="991" w:type="dxa"/>
            <w:vAlign w:val="bottom"/>
          </w:tcPr>
          <w:p w14:paraId="1D6E90A3" w14:textId="16E8D322" w:rsidR="00852F48" w:rsidRDefault="00852F48" w:rsidP="00852F48">
            <w:pPr>
              <w:jc w:val="center"/>
            </w:pPr>
            <w:r>
              <w:rPr>
                <w:rFonts w:ascii="Calibri" w:hAnsi="Calibri" w:cs="Calibri"/>
                <w:color w:val="000000"/>
              </w:rPr>
              <w:t>2.22</w:t>
            </w:r>
          </w:p>
        </w:tc>
        <w:tc>
          <w:tcPr>
            <w:tcW w:w="991" w:type="dxa"/>
            <w:vAlign w:val="bottom"/>
          </w:tcPr>
          <w:p w14:paraId="35AF87C5" w14:textId="660BB623" w:rsidR="00852F48" w:rsidRDefault="00852F48" w:rsidP="00852F48">
            <w:pPr>
              <w:jc w:val="center"/>
            </w:pPr>
            <w:r>
              <w:rPr>
                <w:rFonts w:ascii="Calibri" w:hAnsi="Calibri" w:cs="Calibri"/>
                <w:color w:val="000000"/>
              </w:rPr>
              <w:t>2.09</w:t>
            </w:r>
          </w:p>
        </w:tc>
      </w:tr>
      <w:tr w:rsidR="0020716D" w14:paraId="0B09A3DB" w14:textId="77777777" w:rsidTr="0030011C">
        <w:tc>
          <w:tcPr>
            <w:tcW w:w="5665" w:type="dxa"/>
          </w:tcPr>
          <w:p w14:paraId="388D1B2C" w14:textId="77777777" w:rsidR="0020716D" w:rsidRPr="00A954A6" w:rsidRDefault="0020716D" w:rsidP="0030011C">
            <w:pPr>
              <w:rPr>
                <w:b/>
                <w:bCs/>
              </w:rPr>
            </w:pPr>
            <w:r w:rsidRPr="00A954A6">
              <w:rPr>
                <w:b/>
                <w:bCs/>
              </w:rPr>
              <w:t>PDCCH performance for BFD:</w:t>
            </w:r>
          </w:p>
        </w:tc>
        <w:tc>
          <w:tcPr>
            <w:tcW w:w="3964" w:type="dxa"/>
            <w:gridSpan w:val="4"/>
          </w:tcPr>
          <w:p w14:paraId="18583583" w14:textId="77777777" w:rsidR="0020716D" w:rsidRDefault="0020716D" w:rsidP="0030011C">
            <w:pPr>
              <w:jc w:val="center"/>
            </w:pPr>
            <w:r>
              <w:t>SNR at BLER = 10%</w:t>
            </w:r>
          </w:p>
        </w:tc>
      </w:tr>
      <w:tr w:rsidR="001F45F3" w14:paraId="036F9C54" w14:textId="77777777" w:rsidTr="0030011C">
        <w:tc>
          <w:tcPr>
            <w:tcW w:w="5665" w:type="dxa"/>
            <w:vAlign w:val="bottom"/>
          </w:tcPr>
          <w:p w14:paraId="0BDFC40E" w14:textId="77777777" w:rsidR="001F45F3" w:rsidRDefault="001F45F3" w:rsidP="001F45F3">
            <w:r>
              <w:rPr>
                <w:rFonts w:ascii="Calibri" w:hAnsi="Calibri" w:cs="Calibri"/>
                <w:color w:val="000000"/>
              </w:rPr>
              <w:t xml:space="preserve">SSB based BFD Option 2: CCE 8 with 0dB </w:t>
            </w:r>
            <w:r>
              <w:t>(2x2 MIMO)</w:t>
            </w:r>
          </w:p>
        </w:tc>
        <w:tc>
          <w:tcPr>
            <w:tcW w:w="991" w:type="dxa"/>
            <w:vAlign w:val="bottom"/>
          </w:tcPr>
          <w:p w14:paraId="2271091B" w14:textId="03059D4F" w:rsidR="001F45F3" w:rsidRDefault="001F45F3" w:rsidP="001F45F3">
            <w:pPr>
              <w:jc w:val="center"/>
            </w:pPr>
            <w:r>
              <w:rPr>
                <w:rFonts w:ascii="Calibri" w:hAnsi="Calibri" w:cs="Calibri"/>
                <w:color w:val="000000"/>
              </w:rPr>
              <w:t>-7.5</w:t>
            </w:r>
          </w:p>
        </w:tc>
        <w:tc>
          <w:tcPr>
            <w:tcW w:w="991" w:type="dxa"/>
            <w:vAlign w:val="bottom"/>
          </w:tcPr>
          <w:p w14:paraId="6577173D" w14:textId="3DB42391" w:rsidR="001F45F3" w:rsidRDefault="001F45F3" w:rsidP="001F45F3">
            <w:pPr>
              <w:jc w:val="center"/>
            </w:pPr>
            <w:r>
              <w:rPr>
                <w:rFonts w:ascii="Calibri" w:hAnsi="Calibri" w:cs="Calibri"/>
                <w:color w:val="000000"/>
              </w:rPr>
              <w:t>-5.08</w:t>
            </w:r>
          </w:p>
        </w:tc>
        <w:tc>
          <w:tcPr>
            <w:tcW w:w="991" w:type="dxa"/>
            <w:vAlign w:val="bottom"/>
          </w:tcPr>
          <w:p w14:paraId="24C37579" w14:textId="25F9FC19" w:rsidR="001F45F3" w:rsidRDefault="001F45F3" w:rsidP="001F45F3">
            <w:pPr>
              <w:jc w:val="center"/>
            </w:pPr>
            <w:r>
              <w:rPr>
                <w:rFonts w:ascii="Calibri" w:hAnsi="Calibri" w:cs="Calibri"/>
                <w:color w:val="000000"/>
              </w:rPr>
              <w:t>-5.49</w:t>
            </w:r>
          </w:p>
        </w:tc>
        <w:tc>
          <w:tcPr>
            <w:tcW w:w="991" w:type="dxa"/>
            <w:vAlign w:val="bottom"/>
          </w:tcPr>
          <w:p w14:paraId="797E7586" w14:textId="48402441" w:rsidR="001F45F3" w:rsidRDefault="001F45F3" w:rsidP="001F45F3">
            <w:pPr>
              <w:jc w:val="center"/>
            </w:pPr>
            <w:r>
              <w:rPr>
                <w:rFonts w:ascii="Calibri" w:hAnsi="Calibri" w:cs="Calibri"/>
                <w:color w:val="000000"/>
              </w:rPr>
              <w:t>-5.57</w:t>
            </w:r>
          </w:p>
        </w:tc>
      </w:tr>
      <w:tr w:rsidR="001F45F3" w14:paraId="43491B95" w14:textId="77777777" w:rsidTr="0030011C">
        <w:tc>
          <w:tcPr>
            <w:tcW w:w="5665" w:type="dxa"/>
            <w:vAlign w:val="bottom"/>
          </w:tcPr>
          <w:p w14:paraId="6BCD05B9" w14:textId="77777777" w:rsidR="001F45F3" w:rsidRDefault="001F45F3" w:rsidP="001F45F3">
            <w:r>
              <w:rPr>
                <w:rFonts w:ascii="Calibri" w:hAnsi="Calibri" w:cs="Calibri"/>
                <w:color w:val="000000"/>
              </w:rPr>
              <w:t xml:space="preserve">SSB based BFD Option 2: CCE 8 with 3dB </w:t>
            </w:r>
            <w:r>
              <w:t>(2x1 MIMO)</w:t>
            </w:r>
          </w:p>
        </w:tc>
        <w:tc>
          <w:tcPr>
            <w:tcW w:w="991" w:type="dxa"/>
            <w:vAlign w:val="bottom"/>
          </w:tcPr>
          <w:p w14:paraId="336187CA" w14:textId="3F3FD7B6" w:rsidR="001F45F3" w:rsidRDefault="001F45F3" w:rsidP="001F45F3">
            <w:pPr>
              <w:jc w:val="center"/>
            </w:pPr>
            <w:r>
              <w:rPr>
                <w:rFonts w:ascii="Calibri" w:hAnsi="Calibri" w:cs="Calibri"/>
                <w:color w:val="000000"/>
              </w:rPr>
              <w:t>-8.09</w:t>
            </w:r>
          </w:p>
        </w:tc>
        <w:tc>
          <w:tcPr>
            <w:tcW w:w="991" w:type="dxa"/>
            <w:vAlign w:val="bottom"/>
          </w:tcPr>
          <w:p w14:paraId="3FA31458" w14:textId="1F930DB0" w:rsidR="001F45F3" w:rsidRDefault="001F45F3" w:rsidP="001F45F3">
            <w:pPr>
              <w:jc w:val="center"/>
            </w:pPr>
            <w:r>
              <w:rPr>
                <w:rFonts w:ascii="Calibri" w:hAnsi="Calibri" w:cs="Calibri"/>
                <w:color w:val="000000"/>
              </w:rPr>
              <w:t>-3.68</w:t>
            </w:r>
          </w:p>
        </w:tc>
        <w:tc>
          <w:tcPr>
            <w:tcW w:w="991" w:type="dxa"/>
            <w:vAlign w:val="bottom"/>
          </w:tcPr>
          <w:p w14:paraId="6E504424" w14:textId="57A9BC94" w:rsidR="001F45F3" w:rsidRDefault="001F45F3" w:rsidP="001F45F3">
            <w:pPr>
              <w:jc w:val="center"/>
            </w:pPr>
            <w:r>
              <w:rPr>
                <w:rFonts w:ascii="Calibri" w:hAnsi="Calibri" w:cs="Calibri"/>
                <w:color w:val="000000"/>
              </w:rPr>
              <w:t>-4.74</w:t>
            </w:r>
          </w:p>
        </w:tc>
        <w:tc>
          <w:tcPr>
            <w:tcW w:w="991" w:type="dxa"/>
            <w:vAlign w:val="bottom"/>
          </w:tcPr>
          <w:p w14:paraId="1853008F" w14:textId="12B30A94" w:rsidR="001F45F3" w:rsidRDefault="001F45F3" w:rsidP="001F45F3">
            <w:pPr>
              <w:jc w:val="center"/>
            </w:pPr>
            <w:r>
              <w:rPr>
                <w:rFonts w:ascii="Calibri" w:hAnsi="Calibri" w:cs="Calibri"/>
                <w:color w:val="000000"/>
              </w:rPr>
              <w:t>-4.83</w:t>
            </w:r>
          </w:p>
        </w:tc>
      </w:tr>
      <w:tr w:rsidR="001F45F3" w14:paraId="62712FB6" w14:textId="77777777" w:rsidTr="0030011C">
        <w:tc>
          <w:tcPr>
            <w:tcW w:w="5665" w:type="dxa"/>
            <w:vAlign w:val="bottom"/>
          </w:tcPr>
          <w:p w14:paraId="66B3EE5B" w14:textId="77777777" w:rsidR="001F45F3" w:rsidRDefault="001F45F3" w:rsidP="001F45F3">
            <w:r>
              <w:rPr>
                <w:rFonts w:ascii="Calibri" w:hAnsi="Calibri" w:cs="Calibri"/>
                <w:color w:val="000000"/>
              </w:rPr>
              <w:t xml:space="preserve">SSB based BFD Option 1: CCE 16 with 0dB </w:t>
            </w:r>
            <w:r>
              <w:t>(2x1 MIMO)</w:t>
            </w:r>
          </w:p>
        </w:tc>
        <w:tc>
          <w:tcPr>
            <w:tcW w:w="991" w:type="dxa"/>
            <w:vAlign w:val="bottom"/>
          </w:tcPr>
          <w:p w14:paraId="1FCC00FD" w14:textId="772552CE" w:rsidR="001F45F3" w:rsidRDefault="001F45F3" w:rsidP="001F45F3">
            <w:pPr>
              <w:jc w:val="center"/>
            </w:pPr>
            <w:r>
              <w:rPr>
                <w:rFonts w:ascii="Calibri" w:hAnsi="Calibri" w:cs="Calibri"/>
                <w:color w:val="000000"/>
              </w:rPr>
              <w:t>-7.41</w:t>
            </w:r>
          </w:p>
        </w:tc>
        <w:tc>
          <w:tcPr>
            <w:tcW w:w="991" w:type="dxa"/>
            <w:vAlign w:val="bottom"/>
          </w:tcPr>
          <w:p w14:paraId="704E9AE9" w14:textId="43070C5D" w:rsidR="001F45F3" w:rsidRDefault="001F45F3" w:rsidP="001F45F3">
            <w:pPr>
              <w:jc w:val="center"/>
            </w:pPr>
            <w:r>
              <w:rPr>
                <w:rFonts w:ascii="Calibri" w:hAnsi="Calibri" w:cs="Calibri"/>
                <w:color w:val="000000"/>
              </w:rPr>
              <w:t>-3.96</w:t>
            </w:r>
          </w:p>
        </w:tc>
        <w:tc>
          <w:tcPr>
            <w:tcW w:w="991" w:type="dxa"/>
            <w:vAlign w:val="bottom"/>
          </w:tcPr>
          <w:p w14:paraId="1299D4E8" w14:textId="38986016" w:rsidR="001F45F3" w:rsidRDefault="001F45F3" w:rsidP="001F45F3">
            <w:pPr>
              <w:jc w:val="center"/>
            </w:pPr>
            <w:r>
              <w:rPr>
                <w:rFonts w:ascii="Calibri" w:hAnsi="Calibri" w:cs="Calibri"/>
                <w:color w:val="000000"/>
              </w:rPr>
              <w:t>-4.96</w:t>
            </w:r>
          </w:p>
        </w:tc>
        <w:tc>
          <w:tcPr>
            <w:tcW w:w="991" w:type="dxa"/>
            <w:vAlign w:val="bottom"/>
          </w:tcPr>
          <w:p w14:paraId="3289904A" w14:textId="64DA9034" w:rsidR="001F45F3" w:rsidRDefault="001F45F3" w:rsidP="001F45F3">
            <w:pPr>
              <w:jc w:val="center"/>
            </w:pPr>
            <w:r>
              <w:rPr>
                <w:rFonts w:ascii="Calibri" w:hAnsi="Calibri" w:cs="Calibri"/>
                <w:color w:val="000000"/>
              </w:rPr>
              <w:t>-4.85</w:t>
            </w:r>
          </w:p>
        </w:tc>
      </w:tr>
      <w:tr w:rsidR="001F45F3" w14:paraId="362F4753" w14:textId="77777777" w:rsidTr="0030011C">
        <w:tc>
          <w:tcPr>
            <w:tcW w:w="5665" w:type="dxa"/>
            <w:vAlign w:val="bottom"/>
          </w:tcPr>
          <w:p w14:paraId="2B40483D" w14:textId="77777777" w:rsidR="001F45F3" w:rsidRDefault="001F45F3" w:rsidP="001F45F3">
            <w:r>
              <w:rPr>
                <w:rFonts w:ascii="Calibri" w:hAnsi="Calibri" w:cs="Calibri"/>
                <w:color w:val="000000"/>
              </w:rPr>
              <w:t xml:space="preserve">CSI-RS based BFD: CCE 8 with 0dB </w:t>
            </w:r>
            <w:r>
              <w:t>(2x2 MIMO)</w:t>
            </w:r>
          </w:p>
        </w:tc>
        <w:tc>
          <w:tcPr>
            <w:tcW w:w="991" w:type="dxa"/>
            <w:vAlign w:val="bottom"/>
          </w:tcPr>
          <w:p w14:paraId="5C200DF2" w14:textId="7E2D98A1" w:rsidR="001F45F3" w:rsidRDefault="001F45F3" w:rsidP="001F45F3">
            <w:pPr>
              <w:jc w:val="center"/>
            </w:pPr>
            <w:r>
              <w:rPr>
                <w:rFonts w:ascii="Calibri" w:hAnsi="Calibri" w:cs="Calibri"/>
                <w:color w:val="000000"/>
              </w:rPr>
              <w:t>-7.43</w:t>
            </w:r>
          </w:p>
        </w:tc>
        <w:tc>
          <w:tcPr>
            <w:tcW w:w="991" w:type="dxa"/>
            <w:vAlign w:val="bottom"/>
          </w:tcPr>
          <w:p w14:paraId="54C3E92F" w14:textId="1AA24FEB" w:rsidR="001F45F3" w:rsidRDefault="001F45F3" w:rsidP="001F45F3">
            <w:pPr>
              <w:jc w:val="center"/>
            </w:pPr>
            <w:r>
              <w:rPr>
                <w:rFonts w:ascii="Calibri" w:hAnsi="Calibri" w:cs="Calibri"/>
                <w:color w:val="000000"/>
              </w:rPr>
              <w:t>-5.23</w:t>
            </w:r>
          </w:p>
        </w:tc>
        <w:tc>
          <w:tcPr>
            <w:tcW w:w="991" w:type="dxa"/>
            <w:vAlign w:val="bottom"/>
          </w:tcPr>
          <w:p w14:paraId="7AD59BF8" w14:textId="4A13DCF9" w:rsidR="001F45F3" w:rsidRDefault="001F45F3" w:rsidP="001F45F3">
            <w:pPr>
              <w:jc w:val="center"/>
            </w:pPr>
            <w:r>
              <w:rPr>
                <w:rFonts w:ascii="Calibri" w:hAnsi="Calibri" w:cs="Calibri"/>
                <w:color w:val="000000"/>
              </w:rPr>
              <w:t>-5.54</w:t>
            </w:r>
          </w:p>
        </w:tc>
        <w:tc>
          <w:tcPr>
            <w:tcW w:w="991" w:type="dxa"/>
            <w:vAlign w:val="bottom"/>
          </w:tcPr>
          <w:p w14:paraId="6FCD6882" w14:textId="67547EFA" w:rsidR="001F45F3" w:rsidRDefault="001F45F3" w:rsidP="001F45F3">
            <w:pPr>
              <w:jc w:val="center"/>
            </w:pPr>
            <w:r>
              <w:rPr>
                <w:rFonts w:ascii="Calibri" w:hAnsi="Calibri" w:cs="Calibri"/>
                <w:color w:val="000000"/>
              </w:rPr>
              <w:t>-5.45</w:t>
            </w:r>
          </w:p>
        </w:tc>
      </w:tr>
      <w:tr w:rsidR="001F45F3" w14:paraId="55FD48ED" w14:textId="77777777" w:rsidTr="0030011C">
        <w:tc>
          <w:tcPr>
            <w:tcW w:w="5665" w:type="dxa"/>
            <w:vAlign w:val="bottom"/>
          </w:tcPr>
          <w:p w14:paraId="4ED01DFB" w14:textId="77777777" w:rsidR="001F45F3" w:rsidRDefault="001F45F3" w:rsidP="001F45F3">
            <w:r>
              <w:rPr>
                <w:rFonts w:ascii="Calibri" w:hAnsi="Calibri" w:cs="Calibri"/>
                <w:color w:val="000000"/>
              </w:rPr>
              <w:t xml:space="preserve">CSI-RS based BFD: CCE 8 with 3dB </w:t>
            </w:r>
            <w:r>
              <w:t>(2x1 MIMO)</w:t>
            </w:r>
          </w:p>
        </w:tc>
        <w:tc>
          <w:tcPr>
            <w:tcW w:w="991" w:type="dxa"/>
            <w:vAlign w:val="bottom"/>
          </w:tcPr>
          <w:p w14:paraId="211B166E" w14:textId="79621AC9" w:rsidR="001F45F3" w:rsidRDefault="001F45F3" w:rsidP="001F45F3">
            <w:pPr>
              <w:jc w:val="center"/>
            </w:pPr>
            <w:r>
              <w:rPr>
                <w:rFonts w:ascii="Calibri" w:hAnsi="Calibri" w:cs="Calibri"/>
                <w:color w:val="000000"/>
              </w:rPr>
              <w:t>-8.01</w:t>
            </w:r>
          </w:p>
        </w:tc>
        <w:tc>
          <w:tcPr>
            <w:tcW w:w="991" w:type="dxa"/>
            <w:vAlign w:val="bottom"/>
          </w:tcPr>
          <w:p w14:paraId="2738312F" w14:textId="0238C1F5" w:rsidR="001F45F3" w:rsidRDefault="001F45F3" w:rsidP="001F45F3">
            <w:pPr>
              <w:jc w:val="center"/>
            </w:pPr>
            <w:r>
              <w:rPr>
                <w:rFonts w:ascii="Calibri" w:hAnsi="Calibri" w:cs="Calibri"/>
                <w:color w:val="000000"/>
              </w:rPr>
              <w:t>-3.91</w:t>
            </w:r>
          </w:p>
        </w:tc>
        <w:tc>
          <w:tcPr>
            <w:tcW w:w="991" w:type="dxa"/>
            <w:vAlign w:val="bottom"/>
          </w:tcPr>
          <w:p w14:paraId="31C3ACE5" w14:textId="75822F5D" w:rsidR="001F45F3" w:rsidRDefault="001F45F3" w:rsidP="001F45F3">
            <w:pPr>
              <w:jc w:val="center"/>
            </w:pPr>
            <w:r>
              <w:rPr>
                <w:rFonts w:ascii="Calibri" w:hAnsi="Calibri" w:cs="Calibri"/>
                <w:color w:val="000000"/>
              </w:rPr>
              <w:t>-4.85</w:t>
            </w:r>
          </w:p>
        </w:tc>
        <w:tc>
          <w:tcPr>
            <w:tcW w:w="991" w:type="dxa"/>
            <w:vAlign w:val="bottom"/>
          </w:tcPr>
          <w:p w14:paraId="3ACC9858" w14:textId="63E6BB16" w:rsidR="001F45F3" w:rsidRDefault="001F45F3" w:rsidP="001F45F3">
            <w:pPr>
              <w:jc w:val="center"/>
            </w:pPr>
            <w:r>
              <w:rPr>
                <w:rFonts w:ascii="Calibri" w:hAnsi="Calibri" w:cs="Calibri"/>
                <w:color w:val="000000"/>
              </w:rPr>
              <w:t>-4.75</w:t>
            </w:r>
          </w:p>
        </w:tc>
      </w:tr>
      <w:tr w:rsidR="001F45F3" w14:paraId="2844F423" w14:textId="77777777" w:rsidTr="0030011C">
        <w:tc>
          <w:tcPr>
            <w:tcW w:w="5665" w:type="dxa"/>
            <w:vAlign w:val="bottom"/>
          </w:tcPr>
          <w:p w14:paraId="70E38795" w14:textId="5E4C8207" w:rsidR="001F45F3" w:rsidRDefault="001F45F3" w:rsidP="001F45F3">
            <w:r>
              <w:rPr>
                <w:rFonts w:ascii="Calibri" w:hAnsi="Calibri" w:cs="Calibri"/>
                <w:color w:val="000000"/>
              </w:rPr>
              <w:t>CSI-RS based BFD: CCE 16 with 0dB</w:t>
            </w:r>
            <w:r w:rsidR="00705BC3">
              <w:rPr>
                <w:rFonts w:ascii="Calibri" w:hAnsi="Calibri" w:cs="Calibri"/>
                <w:color w:val="000000"/>
              </w:rPr>
              <w:t xml:space="preserve"> </w:t>
            </w:r>
            <w:r>
              <w:t>(2x1 MIMO)</w:t>
            </w:r>
          </w:p>
        </w:tc>
        <w:tc>
          <w:tcPr>
            <w:tcW w:w="991" w:type="dxa"/>
            <w:vAlign w:val="bottom"/>
          </w:tcPr>
          <w:p w14:paraId="63D55703" w14:textId="26AB33EB" w:rsidR="001F45F3" w:rsidRDefault="001F45F3" w:rsidP="001F45F3">
            <w:pPr>
              <w:jc w:val="center"/>
            </w:pPr>
            <w:r>
              <w:rPr>
                <w:rFonts w:ascii="Calibri" w:hAnsi="Calibri" w:cs="Calibri"/>
                <w:color w:val="000000"/>
              </w:rPr>
              <w:t>-7.41</w:t>
            </w:r>
          </w:p>
        </w:tc>
        <w:tc>
          <w:tcPr>
            <w:tcW w:w="991" w:type="dxa"/>
            <w:vAlign w:val="bottom"/>
          </w:tcPr>
          <w:p w14:paraId="0A77FFE9" w14:textId="69406286" w:rsidR="001F45F3" w:rsidRDefault="001F45F3" w:rsidP="001F45F3">
            <w:pPr>
              <w:jc w:val="center"/>
            </w:pPr>
            <w:r>
              <w:rPr>
                <w:rFonts w:ascii="Calibri" w:hAnsi="Calibri" w:cs="Calibri"/>
                <w:color w:val="000000"/>
              </w:rPr>
              <w:t>-3.96</w:t>
            </w:r>
          </w:p>
        </w:tc>
        <w:tc>
          <w:tcPr>
            <w:tcW w:w="991" w:type="dxa"/>
            <w:vAlign w:val="bottom"/>
          </w:tcPr>
          <w:p w14:paraId="38A13DC0" w14:textId="26BEE08C" w:rsidR="001F45F3" w:rsidRDefault="001F45F3" w:rsidP="001F45F3">
            <w:pPr>
              <w:jc w:val="center"/>
            </w:pPr>
            <w:r>
              <w:rPr>
                <w:rFonts w:ascii="Calibri" w:hAnsi="Calibri" w:cs="Calibri"/>
                <w:color w:val="000000"/>
              </w:rPr>
              <w:t>-4.96</w:t>
            </w:r>
          </w:p>
        </w:tc>
        <w:tc>
          <w:tcPr>
            <w:tcW w:w="991" w:type="dxa"/>
            <w:vAlign w:val="bottom"/>
          </w:tcPr>
          <w:p w14:paraId="1CCAB9C1" w14:textId="6EB25C0A" w:rsidR="001F45F3" w:rsidRDefault="001F45F3" w:rsidP="001F45F3">
            <w:pPr>
              <w:jc w:val="center"/>
            </w:pPr>
            <w:r>
              <w:rPr>
                <w:rFonts w:ascii="Calibri" w:hAnsi="Calibri" w:cs="Calibri"/>
                <w:color w:val="000000"/>
              </w:rPr>
              <w:t>-4.85</w:t>
            </w:r>
          </w:p>
        </w:tc>
      </w:tr>
    </w:tbl>
    <w:p w14:paraId="0C7E52F4" w14:textId="65411DC6" w:rsidR="0020716D" w:rsidRDefault="0020716D" w:rsidP="004458FE"/>
    <w:p w14:paraId="0E202B8B" w14:textId="279FBA9A" w:rsidR="0020716D" w:rsidRDefault="0020716D" w:rsidP="004458FE"/>
    <w:p w14:paraId="35C67DC3" w14:textId="1AD37730" w:rsidR="00272D3D" w:rsidRDefault="00272D3D" w:rsidP="004458FE"/>
    <w:p w14:paraId="48458EB4" w14:textId="0F9BBD72" w:rsidR="00272D3D" w:rsidRDefault="00272D3D" w:rsidP="004458FE"/>
    <w:p w14:paraId="64BF776F" w14:textId="2055D6EF" w:rsidR="000102CF" w:rsidRDefault="000102CF" w:rsidP="004458FE"/>
    <w:p w14:paraId="4C5874EC" w14:textId="77777777" w:rsidR="00C93716" w:rsidRDefault="00C93716" w:rsidP="00276290">
      <w:pPr>
        <w:pStyle w:val="ListParagraph"/>
        <w:adjustRightInd w:val="0"/>
        <w:snapToGrid w:val="0"/>
        <w:ind w:left="360"/>
        <w:jc w:val="center"/>
        <w:rPr>
          <w:b/>
        </w:rPr>
      </w:pPr>
    </w:p>
    <w:p w14:paraId="71324DB0" w14:textId="77777777" w:rsidR="00C93716" w:rsidRDefault="00C93716" w:rsidP="00276290">
      <w:pPr>
        <w:pStyle w:val="ListParagraph"/>
        <w:adjustRightInd w:val="0"/>
        <w:snapToGrid w:val="0"/>
        <w:ind w:left="360"/>
        <w:jc w:val="center"/>
        <w:rPr>
          <w:b/>
        </w:rPr>
      </w:pPr>
    </w:p>
    <w:p w14:paraId="7C10A4C0" w14:textId="73930034" w:rsidR="00276290" w:rsidRPr="00A34BC8" w:rsidRDefault="00276290" w:rsidP="00276290">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E21E30">
        <w:rPr>
          <w:b/>
          <w:noProof/>
        </w:rPr>
        <w:t>5</w:t>
      </w:r>
      <w:r w:rsidRPr="00A34BC8">
        <w:rPr>
          <w:b/>
          <w:noProof/>
        </w:rPr>
        <w:fldChar w:fldCharType="end"/>
      </w:r>
      <w:r w:rsidRPr="00A34BC8">
        <w:rPr>
          <w:b/>
        </w:rPr>
        <w:t xml:space="preserve">: </w:t>
      </w:r>
      <w:r w:rsidR="00A131FD">
        <w:rPr>
          <w:rFonts w:cs="v5.0.0"/>
          <w:b/>
        </w:rPr>
        <w:t>PDCCH performance impact in RLM/BFD</w:t>
      </w:r>
      <w:r>
        <w:rPr>
          <w:b/>
          <w:color w:val="000000"/>
        </w:rPr>
        <w:t xml:space="preserve"> </w:t>
      </w:r>
      <w:r w:rsidR="00A131FD">
        <w:rPr>
          <w:b/>
          <w:color w:val="000000"/>
        </w:rPr>
        <w:t>using</w:t>
      </w:r>
      <w:r>
        <w:rPr>
          <w:b/>
          <w:color w:val="000000"/>
        </w:rPr>
        <w:t xml:space="preserve"> FR2, SCS = 60, 120</w:t>
      </w:r>
      <w:r w:rsidR="00B852E8">
        <w:rPr>
          <w:b/>
          <w:color w:val="000000"/>
        </w:rPr>
        <w:t xml:space="preserve"> </w:t>
      </w:r>
      <w:r>
        <w:rPr>
          <w:b/>
          <w:color w:val="000000"/>
        </w:rPr>
        <w:t>kHz</w:t>
      </w:r>
    </w:p>
    <w:tbl>
      <w:tblPr>
        <w:tblStyle w:val="TableGrid"/>
        <w:tblW w:w="0" w:type="auto"/>
        <w:tblLook w:val="04A0" w:firstRow="1" w:lastRow="0" w:firstColumn="1" w:lastColumn="0" w:noHBand="0" w:noVBand="1"/>
      </w:tblPr>
      <w:tblGrid>
        <w:gridCol w:w="5665"/>
        <w:gridCol w:w="991"/>
        <w:gridCol w:w="991"/>
        <w:gridCol w:w="991"/>
        <w:gridCol w:w="991"/>
      </w:tblGrid>
      <w:tr w:rsidR="00272D3D" w14:paraId="0892294F" w14:textId="77777777" w:rsidTr="0030011C">
        <w:tc>
          <w:tcPr>
            <w:tcW w:w="5665" w:type="dxa"/>
          </w:tcPr>
          <w:p w14:paraId="2D660D1C" w14:textId="55FA1DB4" w:rsidR="00272D3D" w:rsidRPr="00E614A6" w:rsidRDefault="00272D3D" w:rsidP="00272D3D">
            <w:pPr>
              <w:rPr>
                <w:rFonts w:ascii="Calibri" w:hAnsi="Calibri" w:cs="Calibri"/>
                <w:b/>
                <w:bCs/>
                <w:color w:val="000000"/>
              </w:rPr>
            </w:pPr>
            <w:r w:rsidRPr="00E614A6">
              <w:rPr>
                <w:rFonts w:ascii="Calibri" w:hAnsi="Calibri" w:cs="Calibri"/>
                <w:b/>
                <w:bCs/>
                <w:color w:val="000000"/>
              </w:rPr>
              <w:t>FR</w:t>
            </w:r>
            <w:r>
              <w:rPr>
                <w:rFonts w:ascii="Calibri" w:hAnsi="Calibri" w:cs="Calibri"/>
                <w:b/>
                <w:bCs/>
                <w:color w:val="000000"/>
              </w:rPr>
              <w:t>2, 2x1 and 2x2 MIMO</w:t>
            </w:r>
          </w:p>
        </w:tc>
        <w:tc>
          <w:tcPr>
            <w:tcW w:w="1982" w:type="dxa"/>
            <w:gridSpan w:val="2"/>
          </w:tcPr>
          <w:p w14:paraId="24A67975" w14:textId="500F2C47" w:rsidR="00272D3D" w:rsidRDefault="00272D3D" w:rsidP="008F3E3E">
            <w:pPr>
              <w:jc w:val="center"/>
            </w:pPr>
            <w:r w:rsidRPr="00E614A6">
              <w:rPr>
                <w:rFonts w:ascii="Calibri" w:hAnsi="Calibri" w:cs="Calibri"/>
                <w:b/>
                <w:bCs/>
                <w:color w:val="000000"/>
              </w:rPr>
              <w:t xml:space="preserve">SCS </w:t>
            </w:r>
            <w:r>
              <w:rPr>
                <w:rFonts w:ascii="Calibri" w:hAnsi="Calibri" w:cs="Calibri"/>
                <w:b/>
                <w:bCs/>
                <w:color w:val="000000"/>
              </w:rPr>
              <w:t>60</w:t>
            </w:r>
            <w:r w:rsidRPr="00E614A6">
              <w:rPr>
                <w:rFonts w:ascii="Calibri" w:hAnsi="Calibri" w:cs="Calibri"/>
                <w:b/>
                <w:bCs/>
                <w:color w:val="000000"/>
              </w:rPr>
              <w:t xml:space="preserve"> kHz</w:t>
            </w:r>
          </w:p>
        </w:tc>
        <w:tc>
          <w:tcPr>
            <w:tcW w:w="1982" w:type="dxa"/>
            <w:gridSpan w:val="2"/>
          </w:tcPr>
          <w:p w14:paraId="6AA2F4B1" w14:textId="424E2296" w:rsidR="00272D3D" w:rsidRDefault="00272D3D" w:rsidP="008F3E3E">
            <w:pPr>
              <w:jc w:val="center"/>
            </w:pPr>
            <w:r w:rsidRPr="00E614A6">
              <w:rPr>
                <w:rFonts w:ascii="Calibri" w:hAnsi="Calibri" w:cs="Calibri"/>
                <w:b/>
                <w:bCs/>
                <w:color w:val="000000"/>
              </w:rPr>
              <w:t xml:space="preserve">SCS </w:t>
            </w:r>
            <w:r>
              <w:rPr>
                <w:rFonts w:ascii="Calibri" w:hAnsi="Calibri" w:cs="Calibri"/>
                <w:b/>
                <w:bCs/>
                <w:color w:val="000000"/>
              </w:rPr>
              <w:t>120</w:t>
            </w:r>
            <w:r w:rsidRPr="00E614A6">
              <w:rPr>
                <w:rFonts w:ascii="Calibri" w:hAnsi="Calibri" w:cs="Calibri"/>
                <w:b/>
                <w:bCs/>
                <w:color w:val="000000"/>
              </w:rPr>
              <w:t xml:space="preserve"> kHz</w:t>
            </w:r>
          </w:p>
        </w:tc>
      </w:tr>
      <w:tr w:rsidR="00272D3D" w14:paraId="63C85471" w14:textId="77777777" w:rsidTr="0030011C">
        <w:tc>
          <w:tcPr>
            <w:tcW w:w="5665" w:type="dxa"/>
          </w:tcPr>
          <w:p w14:paraId="3D1132B5" w14:textId="69DF3101" w:rsidR="00272D3D" w:rsidRPr="00E614A6" w:rsidRDefault="00272D3D" w:rsidP="00272D3D">
            <w:pPr>
              <w:rPr>
                <w:rFonts w:ascii="Calibri" w:eastAsia="Times New Roman" w:hAnsi="Calibri" w:cs="Calibri"/>
                <w:b/>
                <w:bCs/>
                <w:color w:val="000000"/>
              </w:rPr>
            </w:pPr>
          </w:p>
        </w:tc>
        <w:tc>
          <w:tcPr>
            <w:tcW w:w="991" w:type="dxa"/>
          </w:tcPr>
          <w:p w14:paraId="57D3185A" w14:textId="77777777" w:rsidR="00272D3D" w:rsidRDefault="00272D3D" w:rsidP="00272D3D">
            <w:r>
              <w:t>AWGN</w:t>
            </w:r>
          </w:p>
        </w:tc>
        <w:tc>
          <w:tcPr>
            <w:tcW w:w="991" w:type="dxa"/>
          </w:tcPr>
          <w:p w14:paraId="585A234A" w14:textId="77777777" w:rsidR="00272D3D" w:rsidRDefault="00272D3D" w:rsidP="00272D3D">
            <w:r>
              <w:t>TDL-A 30 ns, 30 km/h</w:t>
            </w:r>
          </w:p>
        </w:tc>
        <w:tc>
          <w:tcPr>
            <w:tcW w:w="991" w:type="dxa"/>
          </w:tcPr>
          <w:p w14:paraId="1508AB9F" w14:textId="7753FF0A" w:rsidR="00272D3D" w:rsidRDefault="00272D3D" w:rsidP="00272D3D">
            <w:r>
              <w:t>AWGN</w:t>
            </w:r>
          </w:p>
        </w:tc>
        <w:tc>
          <w:tcPr>
            <w:tcW w:w="991" w:type="dxa"/>
          </w:tcPr>
          <w:p w14:paraId="08ACAF28" w14:textId="091D0481" w:rsidR="00272D3D" w:rsidRDefault="00272D3D" w:rsidP="00272D3D">
            <w:r>
              <w:t>TDL-A 30 ns, 30 km/h</w:t>
            </w:r>
          </w:p>
        </w:tc>
      </w:tr>
      <w:tr w:rsidR="00272D3D" w14:paraId="5F0EAE68" w14:textId="77777777" w:rsidTr="0030011C">
        <w:tc>
          <w:tcPr>
            <w:tcW w:w="5665" w:type="dxa"/>
          </w:tcPr>
          <w:p w14:paraId="175C54C3" w14:textId="77777777" w:rsidR="00272D3D" w:rsidRPr="00E614A6" w:rsidRDefault="00272D3D" w:rsidP="0030011C">
            <w:pPr>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4C2C6AEC" w14:textId="77777777" w:rsidR="00272D3D" w:rsidRDefault="00272D3D" w:rsidP="0030011C">
            <w:pPr>
              <w:jc w:val="center"/>
            </w:pPr>
            <w:r>
              <w:t>SNR at BLER = 10%</w:t>
            </w:r>
          </w:p>
        </w:tc>
      </w:tr>
      <w:tr w:rsidR="00B672A7" w14:paraId="439C2A7A" w14:textId="77777777" w:rsidTr="0030011C">
        <w:tc>
          <w:tcPr>
            <w:tcW w:w="5665" w:type="dxa"/>
          </w:tcPr>
          <w:p w14:paraId="5145C158" w14:textId="77777777" w:rsidR="00B672A7" w:rsidRDefault="00B672A7" w:rsidP="00B672A7">
            <w:r w:rsidRPr="002745CE">
              <w:t>SSB based RLM Option 2: CCE 8 with OOS: 4dB</w:t>
            </w:r>
            <w:r>
              <w:t xml:space="preserve"> (2x2 MIMO)</w:t>
            </w:r>
          </w:p>
        </w:tc>
        <w:tc>
          <w:tcPr>
            <w:tcW w:w="991" w:type="dxa"/>
            <w:vAlign w:val="bottom"/>
          </w:tcPr>
          <w:p w14:paraId="7C172694" w14:textId="34479B55" w:rsidR="00B672A7" w:rsidRDefault="00B672A7" w:rsidP="00B672A7">
            <w:pPr>
              <w:jc w:val="center"/>
            </w:pPr>
            <w:r>
              <w:rPr>
                <w:rFonts w:ascii="Calibri" w:hAnsi="Calibri" w:cs="Calibri"/>
                <w:color w:val="000000"/>
              </w:rPr>
              <w:t>-11.32</w:t>
            </w:r>
          </w:p>
        </w:tc>
        <w:tc>
          <w:tcPr>
            <w:tcW w:w="991" w:type="dxa"/>
            <w:vAlign w:val="bottom"/>
          </w:tcPr>
          <w:p w14:paraId="1F300543" w14:textId="4E513629" w:rsidR="00B672A7" w:rsidRDefault="00B672A7" w:rsidP="00B672A7">
            <w:pPr>
              <w:jc w:val="center"/>
            </w:pPr>
            <w:r>
              <w:rPr>
                <w:rFonts w:ascii="Calibri" w:hAnsi="Calibri" w:cs="Calibri"/>
                <w:color w:val="000000"/>
              </w:rPr>
              <w:t>-9.23</w:t>
            </w:r>
          </w:p>
        </w:tc>
        <w:tc>
          <w:tcPr>
            <w:tcW w:w="991" w:type="dxa"/>
            <w:vAlign w:val="bottom"/>
          </w:tcPr>
          <w:p w14:paraId="10469ACF" w14:textId="0269E72F" w:rsidR="00B672A7" w:rsidRDefault="00B672A7" w:rsidP="00B672A7">
            <w:pPr>
              <w:jc w:val="center"/>
            </w:pPr>
            <w:r>
              <w:rPr>
                <w:rFonts w:ascii="Calibri" w:hAnsi="Calibri" w:cs="Calibri"/>
                <w:color w:val="000000"/>
              </w:rPr>
              <w:t>-11.45</w:t>
            </w:r>
          </w:p>
        </w:tc>
        <w:tc>
          <w:tcPr>
            <w:tcW w:w="991" w:type="dxa"/>
            <w:vAlign w:val="bottom"/>
          </w:tcPr>
          <w:p w14:paraId="7FADA4E7" w14:textId="4DBA71D1" w:rsidR="00B672A7" w:rsidRDefault="00B672A7" w:rsidP="00B672A7">
            <w:pPr>
              <w:jc w:val="center"/>
            </w:pPr>
            <w:r>
              <w:rPr>
                <w:rFonts w:ascii="Calibri" w:hAnsi="Calibri" w:cs="Calibri"/>
                <w:color w:val="000000"/>
              </w:rPr>
              <w:t>-9.18</w:t>
            </w:r>
          </w:p>
        </w:tc>
      </w:tr>
      <w:tr w:rsidR="00B672A7" w14:paraId="2B09D06D" w14:textId="77777777" w:rsidTr="0030011C">
        <w:tc>
          <w:tcPr>
            <w:tcW w:w="5665" w:type="dxa"/>
          </w:tcPr>
          <w:p w14:paraId="59166E33" w14:textId="77777777" w:rsidR="00B672A7" w:rsidRDefault="00B672A7" w:rsidP="00B672A7">
            <w:r w:rsidRPr="002745CE">
              <w:t>SSB based RLM Option 1: CCE 16 with OOS: 4dB</w:t>
            </w:r>
            <w:r>
              <w:t xml:space="preserve"> (2x1 MIMO)</w:t>
            </w:r>
          </w:p>
        </w:tc>
        <w:tc>
          <w:tcPr>
            <w:tcW w:w="991" w:type="dxa"/>
            <w:vAlign w:val="bottom"/>
          </w:tcPr>
          <w:p w14:paraId="4C8E793C" w14:textId="0780E52F" w:rsidR="00B672A7" w:rsidRDefault="00B672A7" w:rsidP="00B672A7">
            <w:pPr>
              <w:jc w:val="center"/>
            </w:pPr>
            <w:r>
              <w:rPr>
                <w:rFonts w:ascii="Calibri" w:hAnsi="Calibri" w:cs="Calibri"/>
                <w:color w:val="000000"/>
              </w:rPr>
              <w:t>-11.19</w:t>
            </w:r>
          </w:p>
        </w:tc>
        <w:tc>
          <w:tcPr>
            <w:tcW w:w="991" w:type="dxa"/>
            <w:vAlign w:val="bottom"/>
          </w:tcPr>
          <w:p w14:paraId="10CDE36B" w14:textId="49BAEF64" w:rsidR="00B672A7" w:rsidRDefault="00B672A7" w:rsidP="00B672A7">
            <w:pPr>
              <w:jc w:val="center"/>
            </w:pPr>
            <w:r>
              <w:rPr>
                <w:rFonts w:ascii="Calibri" w:hAnsi="Calibri" w:cs="Calibri"/>
                <w:color w:val="000000"/>
              </w:rPr>
              <w:t>-8.05</w:t>
            </w:r>
          </w:p>
        </w:tc>
        <w:tc>
          <w:tcPr>
            <w:tcW w:w="991" w:type="dxa"/>
            <w:vAlign w:val="bottom"/>
          </w:tcPr>
          <w:p w14:paraId="459A3392" w14:textId="4EE194A3" w:rsidR="00B672A7" w:rsidRDefault="00B672A7" w:rsidP="00B672A7">
            <w:pPr>
              <w:jc w:val="center"/>
            </w:pPr>
            <w:r>
              <w:rPr>
                <w:rFonts w:ascii="Calibri" w:hAnsi="Calibri" w:cs="Calibri"/>
                <w:color w:val="000000"/>
              </w:rPr>
              <w:t>-11.38</w:t>
            </w:r>
          </w:p>
        </w:tc>
        <w:tc>
          <w:tcPr>
            <w:tcW w:w="991" w:type="dxa"/>
            <w:vAlign w:val="bottom"/>
          </w:tcPr>
          <w:p w14:paraId="47B94E9E" w14:textId="6390C042" w:rsidR="00B672A7" w:rsidRDefault="00B672A7" w:rsidP="00B672A7">
            <w:pPr>
              <w:jc w:val="center"/>
            </w:pPr>
            <w:r>
              <w:rPr>
                <w:rFonts w:ascii="Calibri" w:hAnsi="Calibri" w:cs="Calibri"/>
                <w:color w:val="000000"/>
              </w:rPr>
              <w:t>-8.43</w:t>
            </w:r>
          </w:p>
        </w:tc>
      </w:tr>
      <w:tr w:rsidR="00B672A7" w14:paraId="3B17A501" w14:textId="77777777" w:rsidTr="0030011C">
        <w:tc>
          <w:tcPr>
            <w:tcW w:w="5665" w:type="dxa"/>
            <w:vAlign w:val="bottom"/>
          </w:tcPr>
          <w:p w14:paraId="328DB4F3" w14:textId="77777777" w:rsidR="00B672A7" w:rsidRDefault="00B672A7" w:rsidP="00B672A7">
            <w:r>
              <w:rPr>
                <w:rFonts w:ascii="Calibri" w:hAnsi="Calibri" w:cs="Calibri"/>
                <w:color w:val="000000"/>
              </w:rPr>
              <w:t xml:space="preserve">CSI-RS based RLM CCE 8 with OOS: 4dB </w:t>
            </w:r>
            <w:r>
              <w:t>(2x2 MIMO)</w:t>
            </w:r>
          </w:p>
        </w:tc>
        <w:tc>
          <w:tcPr>
            <w:tcW w:w="991" w:type="dxa"/>
            <w:vAlign w:val="bottom"/>
          </w:tcPr>
          <w:p w14:paraId="01638F78" w14:textId="20CBDF98" w:rsidR="00B672A7" w:rsidRDefault="00B672A7" w:rsidP="00B672A7">
            <w:pPr>
              <w:jc w:val="center"/>
            </w:pPr>
            <w:r>
              <w:rPr>
                <w:rFonts w:ascii="Calibri" w:hAnsi="Calibri" w:cs="Calibri"/>
                <w:color w:val="000000"/>
              </w:rPr>
              <w:t>-11.27</w:t>
            </w:r>
          </w:p>
        </w:tc>
        <w:tc>
          <w:tcPr>
            <w:tcW w:w="991" w:type="dxa"/>
            <w:vAlign w:val="bottom"/>
          </w:tcPr>
          <w:p w14:paraId="6383A31E" w14:textId="6356FF3E" w:rsidR="00B672A7" w:rsidRDefault="00B672A7" w:rsidP="00B672A7">
            <w:pPr>
              <w:jc w:val="center"/>
            </w:pPr>
            <w:r>
              <w:rPr>
                <w:rFonts w:ascii="Calibri" w:hAnsi="Calibri" w:cs="Calibri"/>
                <w:color w:val="000000"/>
              </w:rPr>
              <w:t>-9.17</w:t>
            </w:r>
          </w:p>
        </w:tc>
        <w:tc>
          <w:tcPr>
            <w:tcW w:w="991" w:type="dxa"/>
            <w:vAlign w:val="bottom"/>
          </w:tcPr>
          <w:p w14:paraId="4C159C67" w14:textId="3A02DEEF" w:rsidR="00B672A7" w:rsidRDefault="00B672A7" w:rsidP="00B672A7">
            <w:pPr>
              <w:jc w:val="center"/>
            </w:pPr>
            <w:r>
              <w:rPr>
                <w:rFonts w:ascii="Calibri" w:hAnsi="Calibri" w:cs="Calibri"/>
                <w:color w:val="000000"/>
              </w:rPr>
              <w:t>-11.41</w:t>
            </w:r>
          </w:p>
        </w:tc>
        <w:tc>
          <w:tcPr>
            <w:tcW w:w="991" w:type="dxa"/>
            <w:vAlign w:val="bottom"/>
          </w:tcPr>
          <w:p w14:paraId="741DECF0" w14:textId="02390FCB" w:rsidR="00B672A7" w:rsidRDefault="00B672A7" w:rsidP="00B672A7">
            <w:pPr>
              <w:jc w:val="center"/>
            </w:pPr>
            <w:r>
              <w:rPr>
                <w:rFonts w:ascii="Calibri" w:hAnsi="Calibri" w:cs="Calibri"/>
                <w:color w:val="000000"/>
              </w:rPr>
              <w:t>-9.34</w:t>
            </w:r>
          </w:p>
        </w:tc>
      </w:tr>
      <w:tr w:rsidR="00B672A7" w14:paraId="0EAF0945" w14:textId="77777777" w:rsidTr="0030011C">
        <w:tc>
          <w:tcPr>
            <w:tcW w:w="5665" w:type="dxa"/>
            <w:vAlign w:val="bottom"/>
          </w:tcPr>
          <w:p w14:paraId="1521EDE9" w14:textId="77777777" w:rsidR="00B672A7" w:rsidRDefault="00B672A7" w:rsidP="00B672A7">
            <w:r>
              <w:rPr>
                <w:rFonts w:ascii="Calibri" w:hAnsi="Calibri" w:cs="Calibri"/>
                <w:color w:val="000000"/>
              </w:rPr>
              <w:t xml:space="preserve">CSI-RS based RLM CCE 16 with OOS: 4dB </w:t>
            </w:r>
            <w:r>
              <w:t>(2x1 MIMO)</w:t>
            </w:r>
          </w:p>
        </w:tc>
        <w:tc>
          <w:tcPr>
            <w:tcW w:w="991" w:type="dxa"/>
            <w:vAlign w:val="bottom"/>
          </w:tcPr>
          <w:p w14:paraId="51B0AF41" w14:textId="7210D12B" w:rsidR="00B672A7" w:rsidRDefault="00B672A7" w:rsidP="00B672A7">
            <w:pPr>
              <w:jc w:val="center"/>
            </w:pPr>
            <w:r>
              <w:rPr>
                <w:rFonts w:ascii="Calibri" w:hAnsi="Calibri" w:cs="Calibri"/>
                <w:color w:val="000000"/>
              </w:rPr>
              <w:t>-11.19</w:t>
            </w:r>
          </w:p>
        </w:tc>
        <w:tc>
          <w:tcPr>
            <w:tcW w:w="991" w:type="dxa"/>
            <w:vAlign w:val="bottom"/>
          </w:tcPr>
          <w:p w14:paraId="02401F84" w14:textId="3C587844" w:rsidR="00B672A7" w:rsidRDefault="00B672A7" w:rsidP="00B672A7">
            <w:pPr>
              <w:jc w:val="center"/>
            </w:pPr>
            <w:r>
              <w:rPr>
                <w:rFonts w:ascii="Calibri" w:hAnsi="Calibri" w:cs="Calibri"/>
                <w:color w:val="000000"/>
              </w:rPr>
              <w:t>-8.05</w:t>
            </w:r>
          </w:p>
        </w:tc>
        <w:tc>
          <w:tcPr>
            <w:tcW w:w="991" w:type="dxa"/>
            <w:vAlign w:val="bottom"/>
          </w:tcPr>
          <w:p w14:paraId="7105C8B1" w14:textId="15BD3AAF" w:rsidR="00B672A7" w:rsidRDefault="00B672A7" w:rsidP="00B672A7">
            <w:pPr>
              <w:jc w:val="center"/>
            </w:pPr>
            <w:r>
              <w:rPr>
                <w:rFonts w:ascii="Calibri" w:hAnsi="Calibri" w:cs="Calibri"/>
                <w:color w:val="000000"/>
              </w:rPr>
              <w:t>-11.38</w:t>
            </w:r>
          </w:p>
        </w:tc>
        <w:tc>
          <w:tcPr>
            <w:tcW w:w="991" w:type="dxa"/>
            <w:vAlign w:val="bottom"/>
          </w:tcPr>
          <w:p w14:paraId="05F121EC" w14:textId="4AD3C6BF" w:rsidR="00B672A7" w:rsidRDefault="00B672A7" w:rsidP="00B672A7">
            <w:pPr>
              <w:jc w:val="center"/>
            </w:pPr>
            <w:r>
              <w:rPr>
                <w:rFonts w:ascii="Calibri" w:hAnsi="Calibri" w:cs="Calibri"/>
                <w:color w:val="000000"/>
              </w:rPr>
              <w:t>-8.43</w:t>
            </w:r>
          </w:p>
        </w:tc>
      </w:tr>
      <w:tr w:rsidR="00272D3D" w14:paraId="47880559" w14:textId="77777777" w:rsidTr="0030011C">
        <w:tc>
          <w:tcPr>
            <w:tcW w:w="5665" w:type="dxa"/>
          </w:tcPr>
          <w:p w14:paraId="6C0347D2" w14:textId="77777777" w:rsidR="00272D3D" w:rsidRDefault="00272D3D" w:rsidP="0030011C">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54E7467D" w14:textId="77777777" w:rsidR="00272D3D" w:rsidRDefault="00272D3D" w:rsidP="0030011C">
            <w:pPr>
              <w:jc w:val="center"/>
            </w:pPr>
            <w:r>
              <w:t>SNR at BLER = 2%</w:t>
            </w:r>
          </w:p>
        </w:tc>
      </w:tr>
      <w:tr w:rsidR="00B672A7" w14:paraId="51445DD2" w14:textId="77777777" w:rsidTr="0030011C">
        <w:tc>
          <w:tcPr>
            <w:tcW w:w="5665" w:type="dxa"/>
            <w:vAlign w:val="bottom"/>
          </w:tcPr>
          <w:p w14:paraId="4841FC4D" w14:textId="77777777" w:rsidR="00B672A7" w:rsidRDefault="00B672A7" w:rsidP="00B672A7">
            <w:r>
              <w:rPr>
                <w:rFonts w:ascii="Calibri" w:hAnsi="Calibri" w:cs="Calibri"/>
                <w:color w:val="000000"/>
              </w:rPr>
              <w:t xml:space="preserve">SSB based RLM Option 2: CCE 4 with IS: 0dB </w:t>
            </w:r>
            <w:r>
              <w:t>(2x2 MIMO)</w:t>
            </w:r>
          </w:p>
        </w:tc>
        <w:tc>
          <w:tcPr>
            <w:tcW w:w="991" w:type="dxa"/>
            <w:vAlign w:val="bottom"/>
          </w:tcPr>
          <w:p w14:paraId="2678EF10" w14:textId="7A995519" w:rsidR="00B672A7" w:rsidRDefault="00B672A7" w:rsidP="00B672A7">
            <w:pPr>
              <w:jc w:val="center"/>
            </w:pPr>
            <w:r>
              <w:rPr>
                <w:rFonts w:ascii="Calibri" w:hAnsi="Calibri" w:cs="Calibri"/>
                <w:color w:val="000000"/>
              </w:rPr>
              <w:t>-4.47</w:t>
            </w:r>
          </w:p>
        </w:tc>
        <w:tc>
          <w:tcPr>
            <w:tcW w:w="991" w:type="dxa"/>
            <w:vAlign w:val="bottom"/>
          </w:tcPr>
          <w:p w14:paraId="08781188" w14:textId="4A9B25A6" w:rsidR="00B672A7" w:rsidRDefault="00B672A7" w:rsidP="00B672A7">
            <w:pPr>
              <w:jc w:val="center"/>
            </w:pPr>
            <w:r>
              <w:rPr>
                <w:rFonts w:ascii="Calibri" w:hAnsi="Calibri" w:cs="Calibri"/>
                <w:color w:val="000000"/>
              </w:rPr>
              <w:t>0.15</w:t>
            </w:r>
          </w:p>
        </w:tc>
        <w:tc>
          <w:tcPr>
            <w:tcW w:w="991" w:type="dxa"/>
            <w:vAlign w:val="bottom"/>
          </w:tcPr>
          <w:p w14:paraId="01454449" w14:textId="48A9B174" w:rsidR="00B672A7" w:rsidRDefault="00B672A7" w:rsidP="00B672A7">
            <w:pPr>
              <w:jc w:val="center"/>
            </w:pPr>
            <w:r>
              <w:rPr>
                <w:rFonts w:ascii="Calibri" w:hAnsi="Calibri" w:cs="Calibri"/>
                <w:color w:val="000000"/>
              </w:rPr>
              <w:t>-4.46</w:t>
            </w:r>
          </w:p>
        </w:tc>
        <w:tc>
          <w:tcPr>
            <w:tcW w:w="991" w:type="dxa"/>
            <w:vAlign w:val="bottom"/>
          </w:tcPr>
          <w:p w14:paraId="595948A2" w14:textId="543249DE" w:rsidR="00B672A7" w:rsidRDefault="00B672A7" w:rsidP="00B672A7">
            <w:pPr>
              <w:jc w:val="center"/>
            </w:pPr>
            <w:r>
              <w:rPr>
                <w:rFonts w:ascii="Calibri" w:hAnsi="Calibri" w:cs="Calibri"/>
                <w:color w:val="000000"/>
              </w:rPr>
              <w:t>-0.09</w:t>
            </w:r>
          </w:p>
        </w:tc>
      </w:tr>
      <w:tr w:rsidR="00B672A7" w14:paraId="407C99C6" w14:textId="77777777" w:rsidTr="0030011C">
        <w:tc>
          <w:tcPr>
            <w:tcW w:w="5665" w:type="dxa"/>
            <w:vAlign w:val="bottom"/>
          </w:tcPr>
          <w:p w14:paraId="46D026F7" w14:textId="77777777" w:rsidR="00B672A7" w:rsidRDefault="00B672A7" w:rsidP="00B672A7">
            <w:r>
              <w:rPr>
                <w:rFonts w:ascii="Calibri" w:hAnsi="Calibri" w:cs="Calibri"/>
                <w:color w:val="000000"/>
              </w:rPr>
              <w:t xml:space="preserve">SSB based RLM Option 2: CCE 8 with IS: 0dB </w:t>
            </w:r>
            <w:r>
              <w:t>(2x1 MIMO)</w:t>
            </w:r>
          </w:p>
        </w:tc>
        <w:tc>
          <w:tcPr>
            <w:tcW w:w="991" w:type="dxa"/>
            <w:vAlign w:val="bottom"/>
          </w:tcPr>
          <w:p w14:paraId="3A73BE3A" w14:textId="046FF2B3" w:rsidR="00B672A7" w:rsidRDefault="00B672A7" w:rsidP="00B672A7">
            <w:pPr>
              <w:jc w:val="center"/>
            </w:pPr>
            <w:r>
              <w:rPr>
                <w:rFonts w:ascii="Calibri" w:hAnsi="Calibri" w:cs="Calibri"/>
                <w:color w:val="000000"/>
              </w:rPr>
              <w:t>-4.51</w:t>
            </w:r>
          </w:p>
        </w:tc>
        <w:tc>
          <w:tcPr>
            <w:tcW w:w="991" w:type="dxa"/>
            <w:vAlign w:val="bottom"/>
          </w:tcPr>
          <w:p w14:paraId="05559183" w14:textId="06A9AE22" w:rsidR="00B672A7" w:rsidRDefault="00B672A7" w:rsidP="00B672A7">
            <w:pPr>
              <w:jc w:val="center"/>
            </w:pPr>
            <w:r>
              <w:rPr>
                <w:rFonts w:ascii="Calibri" w:hAnsi="Calibri" w:cs="Calibri"/>
                <w:color w:val="000000"/>
              </w:rPr>
              <w:t>1.6</w:t>
            </w:r>
          </w:p>
        </w:tc>
        <w:tc>
          <w:tcPr>
            <w:tcW w:w="991" w:type="dxa"/>
            <w:vAlign w:val="bottom"/>
          </w:tcPr>
          <w:p w14:paraId="3EBC0B48" w14:textId="677D934C" w:rsidR="00B672A7" w:rsidRDefault="00B672A7" w:rsidP="00B672A7">
            <w:pPr>
              <w:jc w:val="center"/>
            </w:pPr>
            <w:r>
              <w:rPr>
                <w:rFonts w:ascii="Calibri" w:hAnsi="Calibri" w:cs="Calibri"/>
                <w:color w:val="000000"/>
              </w:rPr>
              <w:t>-4.48</w:t>
            </w:r>
          </w:p>
        </w:tc>
        <w:tc>
          <w:tcPr>
            <w:tcW w:w="991" w:type="dxa"/>
            <w:vAlign w:val="bottom"/>
          </w:tcPr>
          <w:p w14:paraId="4F09A7F1" w14:textId="33EDD55A" w:rsidR="00B672A7" w:rsidRDefault="00B672A7" w:rsidP="00B672A7">
            <w:pPr>
              <w:jc w:val="center"/>
            </w:pPr>
            <w:r>
              <w:rPr>
                <w:rFonts w:ascii="Calibri" w:hAnsi="Calibri" w:cs="Calibri"/>
                <w:color w:val="000000"/>
              </w:rPr>
              <w:t>1.23</w:t>
            </w:r>
          </w:p>
        </w:tc>
      </w:tr>
      <w:tr w:rsidR="00B672A7" w14:paraId="7F91D23F" w14:textId="77777777" w:rsidTr="0030011C">
        <w:tc>
          <w:tcPr>
            <w:tcW w:w="5665" w:type="dxa"/>
            <w:vAlign w:val="bottom"/>
          </w:tcPr>
          <w:p w14:paraId="072416E0" w14:textId="77777777" w:rsidR="00B672A7" w:rsidRDefault="00B672A7" w:rsidP="00B672A7">
            <w:r>
              <w:rPr>
                <w:rFonts w:ascii="Calibri" w:hAnsi="Calibri" w:cs="Calibri"/>
                <w:color w:val="000000"/>
              </w:rPr>
              <w:t xml:space="preserve">SSB based RLM Option 2: CCE 4 with IS: 3dB </w:t>
            </w:r>
            <w:r>
              <w:t>(2x1 MIMO)</w:t>
            </w:r>
          </w:p>
        </w:tc>
        <w:tc>
          <w:tcPr>
            <w:tcW w:w="991" w:type="dxa"/>
            <w:vAlign w:val="bottom"/>
          </w:tcPr>
          <w:p w14:paraId="0E8E4FF7" w14:textId="1FC21EFE" w:rsidR="00B672A7" w:rsidRDefault="00B672A7" w:rsidP="00B672A7">
            <w:pPr>
              <w:jc w:val="center"/>
            </w:pPr>
            <w:r>
              <w:rPr>
                <w:rFonts w:ascii="Calibri" w:hAnsi="Calibri" w:cs="Calibri"/>
                <w:color w:val="000000"/>
              </w:rPr>
              <w:t>-4.87</w:t>
            </w:r>
          </w:p>
        </w:tc>
        <w:tc>
          <w:tcPr>
            <w:tcW w:w="991" w:type="dxa"/>
            <w:vAlign w:val="bottom"/>
          </w:tcPr>
          <w:p w14:paraId="049E803D" w14:textId="2901C691" w:rsidR="00B672A7" w:rsidRDefault="00B672A7" w:rsidP="00B672A7">
            <w:pPr>
              <w:jc w:val="center"/>
            </w:pPr>
            <w:r>
              <w:rPr>
                <w:rFonts w:ascii="Calibri" w:hAnsi="Calibri" w:cs="Calibri"/>
                <w:color w:val="000000"/>
              </w:rPr>
              <w:t>3.23</w:t>
            </w:r>
          </w:p>
        </w:tc>
        <w:tc>
          <w:tcPr>
            <w:tcW w:w="991" w:type="dxa"/>
            <w:vAlign w:val="bottom"/>
          </w:tcPr>
          <w:p w14:paraId="4FAA5EE7" w14:textId="53495E7D" w:rsidR="00B672A7" w:rsidRDefault="00B672A7" w:rsidP="00B672A7">
            <w:pPr>
              <w:jc w:val="center"/>
            </w:pPr>
            <w:r>
              <w:rPr>
                <w:rFonts w:ascii="Calibri" w:hAnsi="Calibri" w:cs="Calibri"/>
                <w:color w:val="000000"/>
              </w:rPr>
              <w:t>-4.87</w:t>
            </w:r>
          </w:p>
        </w:tc>
        <w:tc>
          <w:tcPr>
            <w:tcW w:w="991" w:type="dxa"/>
            <w:vAlign w:val="bottom"/>
          </w:tcPr>
          <w:p w14:paraId="5607AD57" w14:textId="56BF9725" w:rsidR="00B672A7" w:rsidRDefault="00B672A7" w:rsidP="00B672A7">
            <w:pPr>
              <w:jc w:val="center"/>
            </w:pPr>
            <w:r>
              <w:rPr>
                <w:rFonts w:ascii="Calibri" w:hAnsi="Calibri" w:cs="Calibri"/>
                <w:color w:val="000000"/>
              </w:rPr>
              <w:t>2.74</w:t>
            </w:r>
          </w:p>
        </w:tc>
      </w:tr>
      <w:tr w:rsidR="00B672A7" w14:paraId="389C53B2" w14:textId="77777777" w:rsidTr="0030011C">
        <w:tc>
          <w:tcPr>
            <w:tcW w:w="5665" w:type="dxa"/>
            <w:vAlign w:val="bottom"/>
          </w:tcPr>
          <w:p w14:paraId="183BAD74" w14:textId="77777777" w:rsidR="00B672A7" w:rsidRDefault="00B672A7" w:rsidP="00B672A7">
            <w:r>
              <w:rPr>
                <w:rFonts w:ascii="Calibri" w:hAnsi="Calibri" w:cs="Calibri"/>
                <w:color w:val="000000"/>
              </w:rPr>
              <w:t xml:space="preserve">CSI-RS based RLM CCE 4 with IS: 0dB </w:t>
            </w:r>
            <w:r>
              <w:t>(2x2 MIMO)</w:t>
            </w:r>
          </w:p>
        </w:tc>
        <w:tc>
          <w:tcPr>
            <w:tcW w:w="991" w:type="dxa"/>
            <w:vAlign w:val="bottom"/>
          </w:tcPr>
          <w:p w14:paraId="447A0AA4" w14:textId="65A6C511" w:rsidR="00B672A7" w:rsidRDefault="00B672A7" w:rsidP="00B672A7">
            <w:pPr>
              <w:jc w:val="center"/>
            </w:pPr>
            <w:r>
              <w:rPr>
                <w:rFonts w:ascii="Calibri" w:hAnsi="Calibri" w:cs="Calibri"/>
                <w:color w:val="000000"/>
              </w:rPr>
              <w:t>-4.4</w:t>
            </w:r>
          </w:p>
        </w:tc>
        <w:tc>
          <w:tcPr>
            <w:tcW w:w="991" w:type="dxa"/>
            <w:vAlign w:val="bottom"/>
          </w:tcPr>
          <w:p w14:paraId="18F704B5" w14:textId="23A3E0B2" w:rsidR="00B672A7" w:rsidRDefault="00B672A7" w:rsidP="00B672A7">
            <w:pPr>
              <w:jc w:val="center"/>
            </w:pPr>
            <w:r>
              <w:rPr>
                <w:rFonts w:ascii="Calibri" w:hAnsi="Calibri" w:cs="Calibri"/>
                <w:color w:val="000000"/>
              </w:rPr>
              <w:t>0.11</w:t>
            </w:r>
          </w:p>
        </w:tc>
        <w:tc>
          <w:tcPr>
            <w:tcW w:w="991" w:type="dxa"/>
            <w:vAlign w:val="bottom"/>
          </w:tcPr>
          <w:p w14:paraId="577C4009" w14:textId="6B685731" w:rsidR="00B672A7" w:rsidRDefault="00B672A7" w:rsidP="00B672A7">
            <w:pPr>
              <w:jc w:val="center"/>
            </w:pPr>
            <w:r>
              <w:rPr>
                <w:rFonts w:ascii="Calibri" w:hAnsi="Calibri" w:cs="Calibri"/>
                <w:color w:val="000000"/>
              </w:rPr>
              <w:t>-4.39</w:t>
            </w:r>
          </w:p>
        </w:tc>
        <w:tc>
          <w:tcPr>
            <w:tcW w:w="991" w:type="dxa"/>
            <w:vAlign w:val="bottom"/>
          </w:tcPr>
          <w:p w14:paraId="54B18085" w14:textId="3B608DDB" w:rsidR="00B672A7" w:rsidRDefault="00B672A7" w:rsidP="00B672A7">
            <w:pPr>
              <w:jc w:val="center"/>
            </w:pPr>
            <w:r>
              <w:rPr>
                <w:rFonts w:ascii="Calibri" w:hAnsi="Calibri" w:cs="Calibri"/>
                <w:color w:val="000000"/>
              </w:rPr>
              <w:t>-0.38</w:t>
            </w:r>
          </w:p>
        </w:tc>
      </w:tr>
      <w:tr w:rsidR="00B672A7" w14:paraId="14FA2BF1" w14:textId="77777777" w:rsidTr="0030011C">
        <w:tc>
          <w:tcPr>
            <w:tcW w:w="5665" w:type="dxa"/>
            <w:vAlign w:val="bottom"/>
          </w:tcPr>
          <w:p w14:paraId="6043A449" w14:textId="77777777" w:rsidR="00B672A7" w:rsidRDefault="00B672A7" w:rsidP="00B672A7">
            <w:r>
              <w:rPr>
                <w:rFonts w:ascii="Calibri" w:hAnsi="Calibri" w:cs="Calibri"/>
                <w:color w:val="000000"/>
              </w:rPr>
              <w:t xml:space="preserve">CSI-RS based RLM CCE 8 with IS: 0dB </w:t>
            </w:r>
            <w:r>
              <w:t>(2x1 MIMO)</w:t>
            </w:r>
          </w:p>
        </w:tc>
        <w:tc>
          <w:tcPr>
            <w:tcW w:w="991" w:type="dxa"/>
            <w:vAlign w:val="bottom"/>
          </w:tcPr>
          <w:p w14:paraId="1E026F72" w14:textId="58A17565" w:rsidR="00B672A7" w:rsidRDefault="00B672A7" w:rsidP="00B672A7">
            <w:pPr>
              <w:jc w:val="center"/>
            </w:pPr>
            <w:r>
              <w:rPr>
                <w:rFonts w:ascii="Calibri" w:hAnsi="Calibri" w:cs="Calibri"/>
                <w:color w:val="000000"/>
              </w:rPr>
              <w:t>-4.43</w:t>
            </w:r>
          </w:p>
        </w:tc>
        <w:tc>
          <w:tcPr>
            <w:tcW w:w="991" w:type="dxa"/>
            <w:vAlign w:val="bottom"/>
          </w:tcPr>
          <w:p w14:paraId="5E7A239B" w14:textId="3177CBF8" w:rsidR="00B672A7" w:rsidRDefault="00B672A7" w:rsidP="00B672A7">
            <w:pPr>
              <w:jc w:val="center"/>
            </w:pPr>
            <w:r>
              <w:rPr>
                <w:rFonts w:ascii="Calibri" w:hAnsi="Calibri" w:cs="Calibri"/>
                <w:color w:val="000000"/>
              </w:rPr>
              <w:t>1.69</w:t>
            </w:r>
          </w:p>
        </w:tc>
        <w:tc>
          <w:tcPr>
            <w:tcW w:w="991" w:type="dxa"/>
            <w:vAlign w:val="bottom"/>
          </w:tcPr>
          <w:p w14:paraId="0EB4DE2F" w14:textId="24D526D8" w:rsidR="00B672A7" w:rsidRDefault="00B672A7" w:rsidP="00B672A7">
            <w:pPr>
              <w:jc w:val="center"/>
            </w:pPr>
            <w:r>
              <w:rPr>
                <w:rFonts w:ascii="Calibri" w:hAnsi="Calibri" w:cs="Calibri"/>
                <w:color w:val="000000"/>
              </w:rPr>
              <w:t>-4.4</w:t>
            </w:r>
          </w:p>
        </w:tc>
        <w:tc>
          <w:tcPr>
            <w:tcW w:w="991" w:type="dxa"/>
            <w:vAlign w:val="bottom"/>
          </w:tcPr>
          <w:p w14:paraId="4BBC61A1" w14:textId="50D7B20C" w:rsidR="00B672A7" w:rsidRDefault="00B672A7" w:rsidP="00B672A7">
            <w:pPr>
              <w:jc w:val="center"/>
            </w:pPr>
            <w:r>
              <w:rPr>
                <w:rFonts w:ascii="Calibri" w:hAnsi="Calibri" w:cs="Calibri"/>
                <w:color w:val="000000"/>
              </w:rPr>
              <w:t>0.56</w:t>
            </w:r>
          </w:p>
        </w:tc>
      </w:tr>
      <w:tr w:rsidR="00B672A7" w14:paraId="1F889820" w14:textId="77777777" w:rsidTr="0030011C">
        <w:tc>
          <w:tcPr>
            <w:tcW w:w="5665" w:type="dxa"/>
            <w:vAlign w:val="bottom"/>
          </w:tcPr>
          <w:p w14:paraId="5C7476D8" w14:textId="77777777" w:rsidR="00B672A7" w:rsidRDefault="00B672A7" w:rsidP="00B672A7">
            <w:r>
              <w:rPr>
                <w:rFonts w:ascii="Calibri" w:hAnsi="Calibri" w:cs="Calibri"/>
                <w:color w:val="000000"/>
              </w:rPr>
              <w:t xml:space="preserve">CSI-RS based RLM CCE 4 with IS: 3dB </w:t>
            </w:r>
            <w:r>
              <w:t>(2x1 MIMO)</w:t>
            </w:r>
          </w:p>
        </w:tc>
        <w:tc>
          <w:tcPr>
            <w:tcW w:w="991" w:type="dxa"/>
            <w:vAlign w:val="bottom"/>
          </w:tcPr>
          <w:p w14:paraId="7B002271" w14:textId="21AD07C1" w:rsidR="00B672A7" w:rsidRDefault="00B672A7" w:rsidP="00B672A7">
            <w:pPr>
              <w:jc w:val="center"/>
            </w:pPr>
            <w:r>
              <w:rPr>
                <w:rFonts w:ascii="Calibri" w:hAnsi="Calibri" w:cs="Calibri"/>
                <w:color w:val="000000"/>
              </w:rPr>
              <w:t>-4.78</w:t>
            </w:r>
          </w:p>
        </w:tc>
        <w:tc>
          <w:tcPr>
            <w:tcW w:w="991" w:type="dxa"/>
            <w:vAlign w:val="bottom"/>
          </w:tcPr>
          <w:p w14:paraId="4F36516B" w14:textId="107FA1E8" w:rsidR="00B672A7" w:rsidRDefault="00B672A7" w:rsidP="00B672A7">
            <w:pPr>
              <w:jc w:val="center"/>
            </w:pPr>
            <w:r>
              <w:rPr>
                <w:rFonts w:ascii="Calibri" w:hAnsi="Calibri" w:cs="Calibri"/>
                <w:color w:val="000000"/>
              </w:rPr>
              <w:t>3.31</w:t>
            </w:r>
          </w:p>
        </w:tc>
        <w:tc>
          <w:tcPr>
            <w:tcW w:w="991" w:type="dxa"/>
            <w:vAlign w:val="bottom"/>
          </w:tcPr>
          <w:p w14:paraId="71DE6630" w14:textId="572125BF" w:rsidR="00B672A7" w:rsidRDefault="00B672A7" w:rsidP="00B672A7">
            <w:pPr>
              <w:jc w:val="center"/>
            </w:pPr>
            <w:r>
              <w:rPr>
                <w:rFonts w:ascii="Calibri" w:hAnsi="Calibri" w:cs="Calibri"/>
                <w:color w:val="000000"/>
              </w:rPr>
              <w:t>-4.79</w:t>
            </w:r>
          </w:p>
        </w:tc>
        <w:tc>
          <w:tcPr>
            <w:tcW w:w="991" w:type="dxa"/>
            <w:vAlign w:val="bottom"/>
          </w:tcPr>
          <w:p w14:paraId="7C0323FD" w14:textId="1FD4E954" w:rsidR="00B672A7" w:rsidRDefault="00B672A7" w:rsidP="00B672A7">
            <w:pPr>
              <w:jc w:val="center"/>
            </w:pPr>
            <w:r>
              <w:rPr>
                <w:rFonts w:ascii="Calibri" w:hAnsi="Calibri" w:cs="Calibri"/>
                <w:color w:val="000000"/>
              </w:rPr>
              <w:t>2.17</w:t>
            </w:r>
          </w:p>
        </w:tc>
      </w:tr>
      <w:tr w:rsidR="00272D3D" w14:paraId="3B1EDABA" w14:textId="77777777" w:rsidTr="0030011C">
        <w:tc>
          <w:tcPr>
            <w:tcW w:w="5665" w:type="dxa"/>
          </w:tcPr>
          <w:p w14:paraId="5640B6CD" w14:textId="77777777" w:rsidR="00272D3D" w:rsidRPr="00A954A6" w:rsidRDefault="00272D3D" w:rsidP="0030011C">
            <w:pPr>
              <w:rPr>
                <w:b/>
                <w:bCs/>
              </w:rPr>
            </w:pPr>
            <w:r w:rsidRPr="00A954A6">
              <w:rPr>
                <w:b/>
                <w:bCs/>
              </w:rPr>
              <w:t>PDCCH performance for BFD:</w:t>
            </w:r>
          </w:p>
        </w:tc>
        <w:tc>
          <w:tcPr>
            <w:tcW w:w="3964" w:type="dxa"/>
            <w:gridSpan w:val="4"/>
          </w:tcPr>
          <w:p w14:paraId="0BB1B2A3" w14:textId="77777777" w:rsidR="00272D3D" w:rsidRDefault="00272D3D" w:rsidP="0030011C">
            <w:pPr>
              <w:jc w:val="center"/>
            </w:pPr>
            <w:r>
              <w:t>SNR at BLER = 10%</w:t>
            </w:r>
          </w:p>
        </w:tc>
      </w:tr>
      <w:tr w:rsidR="00957765" w14:paraId="33D24496" w14:textId="77777777" w:rsidTr="0030011C">
        <w:tc>
          <w:tcPr>
            <w:tcW w:w="5665" w:type="dxa"/>
            <w:vAlign w:val="bottom"/>
          </w:tcPr>
          <w:p w14:paraId="29B9DE4C" w14:textId="77777777" w:rsidR="00957765" w:rsidRDefault="00957765" w:rsidP="00957765">
            <w:r>
              <w:rPr>
                <w:rFonts w:ascii="Calibri" w:hAnsi="Calibri" w:cs="Calibri"/>
                <w:color w:val="000000"/>
              </w:rPr>
              <w:t xml:space="preserve">SSB based BFD Option 2: CCE 8 with 0dB </w:t>
            </w:r>
            <w:r>
              <w:t>(2x2 MIMO)</w:t>
            </w:r>
          </w:p>
        </w:tc>
        <w:tc>
          <w:tcPr>
            <w:tcW w:w="991" w:type="dxa"/>
            <w:vAlign w:val="bottom"/>
          </w:tcPr>
          <w:p w14:paraId="5A91E372" w14:textId="321AE3DB" w:rsidR="00957765" w:rsidRDefault="00957765" w:rsidP="00957765">
            <w:pPr>
              <w:jc w:val="center"/>
            </w:pPr>
            <w:r>
              <w:rPr>
                <w:rFonts w:ascii="Calibri" w:hAnsi="Calibri" w:cs="Calibri"/>
                <w:color w:val="000000"/>
              </w:rPr>
              <w:t>-7.53</w:t>
            </w:r>
          </w:p>
        </w:tc>
        <w:tc>
          <w:tcPr>
            <w:tcW w:w="991" w:type="dxa"/>
            <w:vAlign w:val="bottom"/>
          </w:tcPr>
          <w:p w14:paraId="29CF8473" w14:textId="5007B1E1" w:rsidR="00957765" w:rsidRDefault="00957765" w:rsidP="00957765">
            <w:pPr>
              <w:jc w:val="center"/>
            </w:pPr>
            <w:r>
              <w:rPr>
                <w:rFonts w:ascii="Calibri" w:hAnsi="Calibri" w:cs="Calibri"/>
                <w:color w:val="000000"/>
              </w:rPr>
              <w:t>-5.23</w:t>
            </w:r>
          </w:p>
        </w:tc>
        <w:tc>
          <w:tcPr>
            <w:tcW w:w="991" w:type="dxa"/>
            <w:vAlign w:val="bottom"/>
          </w:tcPr>
          <w:p w14:paraId="1919092B" w14:textId="7AE27C0D" w:rsidR="00957765" w:rsidRDefault="00957765" w:rsidP="00957765">
            <w:pPr>
              <w:jc w:val="center"/>
            </w:pPr>
            <w:r>
              <w:rPr>
                <w:rFonts w:ascii="Calibri" w:hAnsi="Calibri" w:cs="Calibri"/>
                <w:color w:val="000000"/>
              </w:rPr>
              <w:t>-7.5</w:t>
            </w:r>
          </w:p>
        </w:tc>
        <w:tc>
          <w:tcPr>
            <w:tcW w:w="991" w:type="dxa"/>
            <w:vAlign w:val="bottom"/>
          </w:tcPr>
          <w:p w14:paraId="708184D8" w14:textId="5AB07573" w:rsidR="00957765" w:rsidRDefault="00957765" w:rsidP="00957765">
            <w:pPr>
              <w:jc w:val="center"/>
            </w:pPr>
            <w:r>
              <w:rPr>
                <w:rFonts w:ascii="Calibri" w:hAnsi="Calibri" w:cs="Calibri"/>
                <w:color w:val="000000"/>
              </w:rPr>
              <w:t>-5.22</w:t>
            </w:r>
          </w:p>
        </w:tc>
      </w:tr>
      <w:tr w:rsidR="00957765" w14:paraId="070E00FD" w14:textId="77777777" w:rsidTr="0030011C">
        <w:tc>
          <w:tcPr>
            <w:tcW w:w="5665" w:type="dxa"/>
            <w:vAlign w:val="bottom"/>
          </w:tcPr>
          <w:p w14:paraId="249DFA8C" w14:textId="77777777" w:rsidR="00957765" w:rsidRDefault="00957765" w:rsidP="00957765">
            <w:r>
              <w:rPr>
                <w:rFonts w:ascii="Calibri" w:hAnsi="Calibri" w:cs="Calibri"/>
                <w:color w:val="000000"/>
              </w:rPr>
              <w:t xml:space="preserve">SSB based BFD Option 2: CCE 8 with 3dB </w:t>
            </w:r>
            <w:r>
              <w:t>(2x1 MIMO)</w:t>
            </w:r>
          </w:p>
        </w:tc>
        <w:tc>
          <w:tcPr>
            <w:tcW w:w="991" w:type="dxa"/>
            <w:vAlign w:val="bottom"/>
          </w:tcPr>
          <w:p w14:paraId="5BA18E58" w14:textId="34A3BFF9" w:rsidR="00957765" w:rsidRDefault="00957765" w:rsidP="00957765">
            <w:pPr>
              <w:jc w:val="center"/>
            </w:pPr>
            <w:r>
              <w:rPr>
                <w:rFonts w:ascii="Calibri" w:hAnsi="Calibri" w:cs="Calibri"/>
                <w:color w:val="000000"/>
              </w:rPr>
              <w:t>-8.13</w:t>
            </w:r>
          </w:p>
        </w:tc>
        <w:tc>
          <w:tcPr>
            <w:tcW w:w="991" w:type="dxa"/>
            <w:vAlign w:val="bottom"/>
          </w:tcPr>
          <w:p w14:paraId="5FDEBCBA" w14:textId="27161A4F" w:rsidR="00957765" w:rsidRDefault="00957765" w:rsidP="00957765">
            <w:pPr>
              <w:jc w:val="center"/>
            </w:pPr>
            <w:r>
              <w:rPr>
                <w:rFonts w:ascii="Calibri" w:hAnsi="Calibri" w:cs="Calibri"/>
                <w:color w:val="000000"/>
              </w:rPr>
              <w:t>-4.01</w:t>
            </w:r>
          </w:p>
        </w:tc>
        <w:tc>
          <w:tcPr>
            <w:tcW w:w="991" w:type="dxa"/>
            <w:vAlign w:val="bottom"/>
          </w:tcPr>
          <w:p w14:paraId="7EFB27F3" w14:textId="04A63B3B" w:rsidR="00957765" w:rsidRDefault="00957765" w:rsidP="00957765">
            <w:pPr>
              <w:jc w:val="center"/>
            </w:pPr>
            <w:r>
              <w:rPr>
                <w:rFonts w:ascii="Calibri" w:hAnsi="Calibri" w:cs="Calibri"/>
                <w:color w:val="000000"/>
              </w:rPr>
              <w:t>-8.13</w:t>
            </w:r>
          </w:p>
        </w:tc>
        <w:tc>
          <w:tcPr>
            <w:tcW w:w="991" w:type="dxa"/>
            <w:vAlign w:val="bottom"/>
          </w:tcPr>
          <w:p w14:paraId="04388333" w14:textId="0A8C4612" w:rsidR="00957765" w:rsidRDefault="00957765" w:rsidP="00957765">
            <w:pPr>
              <w:jc w:val="center"/>
            </w:pPr>
            <w:r>
              <w:rPr>
                <w:rFonts w:ascii="Calibri" w:hAnsi="Calibri" w:cs="Calibri"/>
                <w:color w:val="000000"/>
              </w:rPr>
              <w:t>-4.15</w:t>
            </w:r>
          </w:p>
        </w:tc>
      </w:tr>
      <w:tr w:rsidR="00957765" w14:paraId="095C344A" w14:textId="77777777" w:rsidTr="0030011C">
        <w:tc>
          <w:tcPr>
            <w:tcW w:w="5665" w:type="dxa"/>
            <w:vAlign w:val="bottom"/>
          </w:tcPr>
          <w:p w14:paraId="3F48ABFF" w14:textId="77777777" w:rsidR="00957765" w:rsidRDefault="00957765" w:rsidP="00957765">
            <w:r>
              <w:rPr>
                <w:rFonts w:ascii="Calibri" w:hAnsi="Calibri" w:cs="Calibri"/>
                <w:color w:val="000000"/>
              </w:rPr>
              <w:t xml:space="preserve">SSB based BFD Option 1: CCE 16 with 0dB </w:t>
            </w:r>
            <w:r>
              <w:t>(2x1 MIMO)</w:t>
            </w:r>
          </w:p>
        </w:tc>
        <w:tc>
          <w:tcPr>
            <w:tcW w:w="991" w:type="dxa"/>
            <w:vAlign w:val="bottom"/>
          </w:tcPr>
          <w:p w14:paraId="61FB376B" w14:textId="488F46A9" w:rsidR="00957765" w:rsidRDefault="00957765" w:rsidP="00957765">
            <w:pPr>
              <w:jc w:val="center"/>
            </w:pPr>
            <w:r>
              <w:rPr>
                <w:rFonts w:ascii="Calibri" w:hAnsi="Calibri" w:cs="Calibri"/>
                <w:color w:val="000000"/>
              </w:rPr>
              <w:t>-7.45</w:t>
            </w:r>
          </w:p>
        </w:tc>
        <w:tc>
          <w:tcPr>
            <w:tcW w:w="991" w:type="dxa"/>
            <w:vAlign w:val="bottom"/>
          </w:tcPr>
          <w:p w14:paraId="7D89DF48" w14:textId="1EE77AC7" w:rsidR="00957765" w:rsidRDefault="00957765" w:rsidP="00957765">
            <w:pPr>
              <w:jc w:val="center"/>
            </w:pPr>
            <w:r>
              <w:rPr>
                <w:rFonts w:ascii="Calibri" w:hAnsi="Calibri" w:cs="Calibri"/>
                <w:color w:val="000000"/>
              </w:rPr>
              <w:t>-4.04</w:t>
            </w:r>
          </w:p>
        </w:tc>
        <w:tc>
          <w:tcPr>
            <w:tcW w:w="991" w:type="dxa"/>
            <w:vAlign w:val="bottom"/>
          </w:tcPr>
          <w:p w14:paraId="2D47BE13" w14:textId="7A1F9BBB" w:rsidR="00957765" w:rsidRDefault="00957765" w:rsidP="00957765">
            <w:pPr>
              <w:jc w:val="center"/>
            </w:pPr>
            <w:r>
              <w:rPr>
                <w:rFonts w:ascii="Calibri" w:hAnsi="Calibri" w:cs="Calibri"/>
                <w:color w:val="000000"/>
              </w:rPr>
              <w:t>-7.45</w:t>
            </w:r>
          </w:p>
        </w:tc>
        <w:tc>
          <w:tcPr>
            <w:tcW w:w="991" w:type="dxa"/>
            <w:vAlign w:val="bottom"/>
          </w:tcPr>
          <w:p w14:paraId="3453AE8D" w14:textId="6ED1DDCD" w:rsidR="00957765" w:rsidRDefault="00957765" w:rsidP="00957765">
            <w:pPr>
              <w:jc w:val="center"/>
            </w:pPr>
            <w:r>
              <w:rPr>
                <w:rFonts w:ascii="Calibri" w:hAnsi="Calibri" w:cs="Calibri"/>
                <w:color w:val="000000"/>
              </w:rPr>
              <w:t>-4.46</w:t>
            </w:r>
          </w:p>
        </w:tc>
      </w:tr>
      <w:tr w:rsidR="00957765" w14:paraId="677D1973" w14:textId="77777777" w:rsidTr="0030011C">
        <w:tc>
          <w:tcPr>
            <w:tcW w:w="5665" w:type="dxa"/>
            <w:vAlign w:val="bottom"/>
          </w:tcPr>
          <w:p w14:paraId="314E9EED" w14:textId="77777777" w:rsidR="00957765" w:rsidRDefault="00957765" w:rsidP="00957765">
            <w:r>
              <w:rPr>
                <w:rFonts w:ascii="Calibri" w:hAnsi="Calibri" w:cs="Calibri"/>
                <w:color w:val="000000"/>
              </w:rPr>
              <w:t xml:space="preserve">CSI-RS based BFD: CCE 8 with 0dB </w:t>
            </w:r>
            <w:r>
              <w:t>(2x2 MIMO)</w:t>
            </w:r>
          </w:p>
        </w:tc>
        <w:tc>
          <w:tcPr>
            <w:tcW w:w="991" w:type="dxa"/>
            <w:vAlign w:val="bottom"/>
          </w:tcPr>
          <w:p w14:paraId="3033ABBC" w14:textId="4C5F4625" w:rsidR="00957765" w:rsidRDefault="00957765" w:rsidP="00957765">
            <w:pPr>
              <w:jc w:val="center"/>
            </w:pPr>
            <w:r>
              <w:rPr>
                <w:rFonts w:ascii="Calibri" w:hAnsi="Calibri" w:cs="Calibri"/>
                <w:color w:val="000000"/>
              </w:rPr>
              <w:t>-7.45</w:t>
            </w:r>
          </w:p>
        </w:tc>
        <w:tc>
          <w:tcPr>
            <w:tcW w:w="991" w:type="dxa"/>
            <w:vAlign w:val="bottom"/>
          </w:tcPr>
          <w:p w14:paraId="495029A2" w14:textId="338DDF56" w:rsidR="00957765" w:rsidRDefault="00957765" w:rsidP="00957765">
            <w:pPr>
              <w:jc w:val="center"/>
            </w:pPr>
            <w:r>
              <w:rPr>
                <w:rFonts w:ascii="Calibri" w:hAnsi="Calibri" w:cs="Calibri"/>
                <w:color w:val="000000"/>
              </w:rPr>
              <w:t>-5.15</w:t>
            </w:r>
          </w:p>
        </w:tc>
        <w:tc>
          <w:tcPr>
            <w:tcW w:w="991" w:type="dxa"/>
            <w:vAlign w:val="bottom"/>
          </w:tcPr>
          <w:p w14:paraId="2359F9A1" w14:textId="5F02F15A" w:rsidR="00957765" w:rsidRDefault="00957765" w:rsidP="00957765">
            <w:pPr>
              <w:jc w:val="center"/>
            </w:pPr>
            <w:r>
              <w:rPr>
                <w:rFonts w:ascii="Calibri" w:hAnsi="Calibri" w:cs="Calibri"/>
                <w:color w:val="000000"/>
              </w:rPr>
              <w:t>-7.47</w:t>
            </w:r>
          </w:p>
        </w:tc>
        <w:tc>
          <w:tcPr>
            <w:tcW w:w="991" w:type="dxa"/>
            <w:vAlign w:val="bottom"/>
          </w:tcPr>
          <w:p w14:paraId="4DCA5DCB" w14:textId="70F7CD56" w:rsidR="00957765" w:rsidRDefault="00957765" w:rsidP="00957765">
            <w:pPr>
              <w:jc w:val="center"/>
            </w:pPr>
            <w:r>
              <w:rPr>
                <w:rFonts w:ascii="Calibri" w:hAnsi="Calibri" w:cs="Calibri"/>
                <w:color w:val="000000"/>
              </w:rPr>
              <w:t>-5.38</w:t>
            </w:r>
          </w:p>
        </w:tc>
      </w:tr>
      <w:tr w:rsidR="00957765" w14:paraId="35922B4B" w14:textId="77777777" w:rsidTr="0030011C">
        <w:tc>
          <w:tcPr>
            <w:tcW w:w="5665" w:type="dxa"/>
            <w:vAlign w:val="bottom"/>
          </w:tcPr>
          <w:p w14:paraId="45462F69" w14:textId="77777777" w:rsidR="00957765" w:rsidRDefault="00957765" w:rsidP="00957765">
            <w:r>
              <w:rPr>
                <w:rFonts w:ascii="Calibri" w:hAnsi="Calibri" w:cs="Calibri"/>
                <w:color w:val="000000"/>
              </w:rPr>
              <w:t xml:space="preserve">CSI-RS based BFD: CCE 8 with 3dB </w:t>
            </w:r>
            <w:r>
              <w:t>(2x1 MIMO)</w:t>
            </w:r>
          </w:p>
        </w:tc>
        <w:tc>
          <w:tcPr>
            <w:tcW w:w="991" w:type="dxa"/>
            <w:vAlign w:val="bottom"/>
          </w:tcPr>
          <w:p w14:paraId="3095B8CB" w14:textId="5FBC3A37" w:rsidR="00957765" w:rsidRDefault="00957765" w:rsidP="00957765">
            <w:pPr>
              <w:jc w:val="center"/>
            </w:pPr>
            <w:r>
              <w:rPr>
                <w:rFonts w:ascii="Calibri" w:hAnsi="Calibri" w:cs="Calibri"/>
                <w:color w:val="000000"/>
              </w:rPr>
              <w:t>-8.04</w:t>
            </w:r>
          </w:p>
        </w:tc>
        <w:tc>
          <w:tcPr>
            <w:tcW w:w="991" w:type="dxa"/>
            <w:vAlign w:val="bottom"/>
          </w:tcPr>
          <w:p w14:paraId="7ADF21ED" w14:textId="7E61C659" w:rsidR="00957765" w:rsidRDefault="00957765" w:rsidP="00957765">
            <w:pPr>
              <w:jc w:val="center"/>
            </w:pPr>
            <w:r>
              <w:rPr>
                <w:rFonts w:ascii="Calibri" w:hAnsi="Calibri" w:cs="Calibri"/>
                <w:color w:val="000000"/>
              </w:rPr>
              <w:t>-4.01</w:t>
            </w:r>
          </w:p>
        </w:tc>
        <w:tc>
          <w:tcPr>
            <w:tcW w:w="991" w:type="dxa"/>
            <w:vAlign w:val="bottom"/>
          </w:tcPr>
          <w:p w14:paraId="5D258DA9" w14:textId="01E47C73" w:rsidR="00957765" w:rsidRDefault="00957765" w:rsidP="00957765">
            <w:pPr>
              <w:jc w:val="center"/>
            </w:pPr>
            <w:r>
              <w:rPr>
                <w:rFonts w:ascii="Calibri" w:hAnsi="Calibri" w:cs="Calibri"/>
                <w:color w:val="000000"/>
              </w:rPr>
              <w:t>-8.05</w:t>
            </w:r>
          </w:p>
        </w:tc>
        <w:tc>
          <w:tcPr>
            <w:tcW w:w="991" w:type="dxa"/>
            <w:vAlign w:val="bottom"/>
          </w:tcPr>
          <w:p w14:paraId="04B8834F" w14:textId="16535EF0" w:rsidR="00957765" w:rsidRDefault="00957765" w:rsidP="00957765">
            <w:pPr>
              <w:jc w:val="center"/>
            </w:pPr>
            <w:r>
              <w:rPr>
                <w:rFonts w:ascii="Calibri" w:hAnsi="Calibri" w:cs="Calibri"/>
                <w:color w:val="000000"/>
              </w:rPr>
              <w:t>-4.56</w:t>
            </w:r>
          </w:p>
        </w:tc>
      </w:tr>
      <w:tr w:rsidR="00957765" w14:paraId="225F2A7E" w14:textId="77777777" w:rsidTr="0030011C">
        <w:tc>
          <w:tcPr>
            <w:tcW w:w="5665" w:type="dxa"/>
            <w:vAlign w:val="bottom"/>
          </w:tcPr>
          <w:p w14:paraId="43939B90" w14:textId="1E69DCE8" w:rsidR="00957765" w:rsidRDefault="00957765" w:rsidP="00957765">
            <w:r>
              <w:rPr>
                <w:rFonts w:ascii="Calibri" w:hAnsi="Calibri" w:cs="Calibri"/>
                <w:color w:val="000000"/>
              </w:rPr>
              <w:t>CSI-RS based BFD: CCE 16 with 0dB</w:t>
            </w:r>
            <w:r w:rsidR="00705BC3">
              <w:rPr>
                <w:rFonts w:ascii="Calibri" w:hAnsi="Calibri" w:cs="Calibri"/>
                <w:color w:val="000000"/>
              </w:rPr>
              <w:t xml:space="preserve"> </w:t>
            </w:r>
            <w:r>
              <w:t>(2x1 MIMO)</w:t>
            </w:r>
          </w:p>
        </w:tc>
        <w:tc>
          <w:tcPr>
            <w:tcW w:w="991" w:type="dxa"/>
            <w:vAlign w:val="bottom"/>
          </w:tcPr>
          <w:p w14:paraId="10C3A973" w14:textId="6BA2D327" w:rsidR="00957765" w:rsidRDefault="00957765" w:rsidP="00957765">
            <w:pPr>
              <w:jc w:val="center"/>
            </w:pPr>
            <w:r>
              <w:rPr>
                <w:rFonts w:ascii="Calibri" w:hAnsi="Calibri" w:cs="Calibri"/>
                <w:color w:val="000000"/>
              </w:rPr>
              <w:t>-7.45</w:t>
            </w:r>
          </w:p>
        </w:tc>
        <w:tc>
          <w:tcPr>
            <w:tcW w:w="991" w:type="dxa"/>
            <w:vAlign w:val="bottom"/>
          </w:tcPr>
          <w:p w14:paraId="3D4854DA" w14:textId="5D892BF9" w:rsidR="00957765" w:rsidRDefault="00957765" w:rsidP="00957765">
            <w:pPr>
              <w:jc w:val="center"/>
            </w:pPr>
            <w:r>
              <w:rPr>
                <w:rFonts w:ascii="Calibri" w:hAnsi="Calibri" w:cs="Calibri"/>
                <w:color w:val="000000"/>
              </w:rPr>
              <w:t>-4.04</w:t>
            </w:r>
          </w:p>
        </w:tc>
        <w:tc>
          <w:tcPr>
            <w:tcW w:w="991" w:type="dxa"/>
            <w:vAlign w:val="bottom"/>
          </w:tcPr>
          <w:p w14:paraId="1AEC1241" w14:textId="38A61E4B" w:rsidR="00957765" w:rsidRDefault="00957765" w:rsidP="00957765">
            <w:pPr>
              <w:jc w:val="center"/>
            </w:pPr>
            <w:r>
              <w:rPr>
                <w:rFonts w:ascii="Calibri" w:hAnsi="Calibri" w:cs="Calibri"/>
                <w:color w:val="000000"/>
              </w:rPr>
              <w:t>-7.45</w:t>
            </w:r>
          </w:p>
        </w:tc>
        <w:tc>
          <w:tcPr>
            <w:tcW w:w="991" w:type="dxa"/>
            <w:vAlign w:val="bottom"/>
          </w:tcPr>
          <w:p w14:paraId="6D850008" w14:textId="02E5B3AC" w:rsidR="00957765" w:rsidRDefault="00957765" w:rsidP="00957765">
            <w:pPr>
              <w:jc w:val="center"/>
            </w:pPr>
            <w:r>
              <w:rPr>
                <w:rFonts w:ascii="Calibri" w:hAnsi="Calibri" w:cs="Calibri"/>
                <w:color w:val="000000"/>
              </w:rPr>
              <w:t>-4.46</w:t>
            </w:r>
          </w:p>
        </w:tc>
      </w:tr>
    </w:tbl>
    <w:p w14:paraId="042F89E5" w14:textId="19F6F1A2" w:rsidR="0030011C" w:rsidRDefault="0030011C" w:rsidP="0030011C">
      <w:pPr>
        <w:pStyle w:val="ListParagraph"/>
        <w:spacing w:after="180"/>
        <w:ind w:left="0"/>
        <w:contextualSpacing w:val="0"/>
        <w:jc w:val="both"/>
        <w:rPr>
          <w:rFonts w:cstheme="minorHAnsi"/>
          <w:bCs/>
          <w:lang w:eastAsia="ko-KR"/>
        </w:rPr>
      </w:pPr>
      <w:r w:rsidRPr="0030011C">
        <w:rPr>
          <w:rFonts w:cstheme="minorHAnsi"/>
          <w:bCs/>
          <w:lang w:eastAsia="ko-KR"/>
        </w:rPr>
        <w:t xml:space="preserve">For the </w:t>
      </w:r>
      <w:r>
        <w:rPr>
          <w:rFonts w:cstheme="minorHAnsi"/>
          <w:bCs/>
          <w:lang w:eastAsia="ko-KR"/>
        </w:rPr>
        <w:t xml:space="preserve">hypothetical PDCCH parameters for RLM and BFD, the parameters should be adapted for 1Rx. For OOS parameters, the only </w:t>
      </w:r>
      <w:r w:rsidR="003714F8">
        <w:rPr>
          <w:rFonts w:cstheme="minorHAnsi"/>
          <w:bCs/>
          <w:lang w:eastAsia="ko-KR"/>
        </w:rPr>
        <w:t xml:space="preserve">available option is to increase the CCE level, however, for the IS and BFD either increasing the CCE level or increasing the RE energy can be considered. Now, if we consider increasing the CCE level for both IS and OOS we can ensure that the SNR gap between IS and OOS is maintained the same. </w:t>
      </w:r>
    </w:p>
    <w:p w14:paraId="31A084C8" w14:textId="7612B795" w:rsidR="002705F0" w:rsidRDefault="002705F0" w:rsidP="0030011C">
      <w:pPr>
        <w:pStyle w:val="ListParagraph"/>
        <w:spacing w:after="180"/>
        <w:ind w:left="0"/>
        <w:contextualSpacing w:val="0"/>
        <w:jc w:val="both"/>
        <w:rPr>
          <w:rFonts w:cstheme="minorHAnsi"/>
          <w:bCs/>
          <w:lang w:eastAsia="ko-KR"/>
        </w:rPr>
      </w:pPr>
    </w:p>
    <w:p w14:paraId="4719C18B" w14:textId="4222D96C" w:rsidR="002705F0" w:rsidRDefault="002705F0" w:rsidP="0030011C">
      <w:pPr>
        <w:pStyle w:val="ListParagraph"/>
        <w:spacing w:after="180"/>
        <w:ind w:left="0"/>
        <w:contextualSpacing w:val="0"/>
        <w:jc w:val="both"/>
        <w:rPr>
          <w:rFonts w:cstheme="minorHAnsi"/>
          <w:bCs/>
          <w:lang w:eastAsia="ko-KR"/>
        </w:rPr>
      </w:pPr>
    </w:p>
    <w:p w14:paraId="4DFBDB9A" w14:textId="77777777" w:rsidR="002705F0" w:rsidRPr="0030011C" w:rsidRDefault="002705F0" w:rsidP="0030011C">
      <w:pPr>
        <w:pStyle w:val="ListParagraph"/>
        <w:spacing w:after="180"/>
        <w:ind w:left="0"/>
        <w:contextualSpacing w:val="0"/>
        <w:jc w:val="both"/>
        <w:rPr>
          <w:rFonts w:cstheme="minorHAnsi"/>
          <w:bCs/>
          <w:lang w:eastAsia="ko-KR"/>
        </w:rPr>
      </w:pPr>
    </w:p>
    <w:p w14:paraId="5F9A2972" w14:textId="323C4877" w:rsidR="00274CAE" w:rsidRDefault="00274CAE" w:rsidP="0047749B">
      <w:pPr>
        <w:pStyle w:val="Heading1"/>
        <w:numPr>
          <w:ilvl w:val="2"/>
          <w:numId w:val="1"/>
        </w:numPr>
        <w:jc w:val="both"/>
        <w:rPr>
          <w:rFonts w:ascii="Arial" w:hAnsi="Arial" w:cs="Arial"/>
        </w:rPr>
      </w:pPr>
      <w:r>
        <w:rPr>
          <w:rFonts w:ascii="Arial" w:hAnsi="Arial" w:cs="Arial"/>
        </w:rPr>
        <w:t xml:space="preserve">RLM/BFD </w:t>
      </w:r>
      <w:r w:rsidR="00B24E74">
        <w:rPr>
          <w:rFonts w:ascii="Arial" w:hAnsi="Arial" w:cs="Arial"/>
        </w:rPr>
        <w:t>performance</w:t>
      </w:r>
    </w:p>
    <w:p w14:paraId="42471C30" w14:textId="4E4D7C54" w:rsidR="00272D3D" w:rsidRDefault="009C4124" w:rsidP="004458FE">
      <w:r>
        <w:t>The RLM/BFD performance based on the simulation assumption from</w:t>
      </w:r>
      <w:r w:rsidR="00B24E74">
        <w:t xml:space="preserve"> </w:t>
      </w:r>
      <w:r w:rsidR="00B24E74">
        <w:fldChar w:fldCharType="begin"/>
      </w:r>
      <w:r w:rsidR="00B24E74">
        <w:instrText xml:space="preserve"> REF _Ref92668040 \n \h </w:instrText>
      </w:r>
      <w:r w:rsidR="00B24E74">
        <w:fldChar w:fldCharType="separate"/>
      </w:r>
      <w:r w:rsidR="00E21E30">
        <w:t>[8]</w:t>
      </w:r>
      <w:r w:rsidR="00B24E74">
        <w:fldChar w:fldCharType="end"/>
      </w:r>
      <w:r>
        <w:t xml:space="preserve"> is provided below:</w:t>
      </w:r>
    </w:p>
    <w:p w14:paraId="6F30E864" w14:textId="20C4FFC7" w:rsidR="00A131FD" w:rsidRPr="00A34BC8" w:rsidRDefault="00A131FD" w:rsidP="00A131FD">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E21E30">
        <w:rPr>
          <w:b/>
          <w:noProof/>
        </w:rPr>
        <w:t>6</w:t>
      </w:r>
      <w:r w:rsidRPr="00A34BC8">
        <w:rPr>
          <w:b/>
          <w:noProof/>
        </w:rPr>
        <w:fldChar w:fldCharType="end"/>
      </w:r>
      <w:r w:rsidRPr="00A34BC8">
        <w:rPr>
          <w:b/>
        </w:rPr>
        <w:t xml:space="preserve">: </w:t>
      </w:r>
      <w:r w:rsidRPr="00A34BC8">
        <w:rPr>
          <w:rFonts w:cs="v5.0.0"/>
          <w:b/>
        </w:rPr>
        <w:t>SSB</w:t>
      </w:r>
      <w:r>
        <w:rPr>
          <w:rFonts w:cs="v5.0.0"/>
          <w:b/>
        </w:rPr>
        <w:t>/CSI-RS</w:t>
      </w:r>
      <w:r w:rsidRPr="00A34BC8">
        <w:rPr>
          <w:rFonts w:hint="eastAsia"/>
          <w:b/>
          <w:color w:val="000000"/>
        </w:rPr>
        <w:t xml:space="preserve"> </w:t>
      </w:r>
      <w:r w:rsidRPr="00A34BC8">
        <w:rPr>
          <w:b/>
          <w:color w:val="000000"/>
        </w:rPr>
        <w:t xml:space="preserve">based </w:t>
      </w:r>
      <w:r>
        <w:rPr>
          <w:b/>
          <w:color w:val="000000"/>
        </w:rPr>
        <w:t xml:space="preserve">RLM/BFD performance </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7165AB" w14:paraId="35427BB7" w14:textId="77777777" w:rsidTr="0030011C">
        <w:tc>
          <w:tcPr>
            <w:tcW w:w="1375" w:type="dxa"/>
            <w:vMerge w:val="restart"/>
          </w:tcPr>
          <w:p w14:paraId="2A3A5D80" w14:textId="322C5E73" w:rsidR="007165AB" w:rsidRDefault="007165AB" w:rsidP="00274CAE">
            <w:r>
              <w:lastRenderedPageBreak/>
              <w:t xml:space="preserve">RLM based signals </w:t>
            </w:r>
          </w:p>
        </w:tc>
        <w:tc>
          <w:tcPr>
            <w:tcW w:w="1375" w:type="dxa"/>
            <w:vMerge w:val="restart"/>
          </w:tcPr>
          <w:p w14:paraId="1C21BB03" w14:textId="400F0764" w:rsidR="007165AB" w:rsidRDefault="007165AB" w:rsidP="00274CAE">
            <w:r>
              <w:t>SCS (kHz)</w:t>
            </w:r>
          </w:p>
        </w:tc>
        <w:tc>
          <w:tcPr>
            <w:tcW w:w="1375" w:type="dxa"/>
            <w:vMerge w:val="restart"/>
          </w:tcPr>
          <w:p w14:paraId="55102ED1" w14:textId="5CE8C0AD" w:rsidR="007165AB" w:rsidRDefault="007165AB" w:rsidP="00274CAE">
            <w:r>
              <w:t>Number of samples</w:t>
            </w:r>
          </w:p>
        </w:tc>
        <w:tc>
          <w:tcPr>
            <w:tcW w:w="5504" w:type="dxa"/>
            <w:gridSpan w:val="4"/>
          </w:tcPr>
          <w:p w14:paraId="577EC46D" w14:textId="7BE87B7F" w:rsidR="007165AB" w:rsidRDefault="007165AB" w:rsidP="007165AB">
            <w:pPr>
              <w:jc w:val="center"/>
            </w:pPr>
            <w:r>
              <w:t>Delta SINR (dB)</w:t>
            </w:r>
          </w:p>
        </w:tc>
      </w:tr>
      <w:tr w:rsidR="007165AB" w14:paraId="6A181274" w14:textId="77777777" w:rsidTr="00274CAE">
        <w:tc>
          <w:tcPr>
            <w:tcW w:w="1375" w:type="dxa"/>
            <w:vMerge/>
          </w:tcPr>
          <w:p w14:paraId="7898C1FA" w14:textId="49789657" w:rsidR="007165AB" w:rsidRDefault="007165AB" w:rsidP="00274CAE"/>
        </w:tc>
        <w:tc>
          <w:tcPr>
            <w:tcW w:w="1375" w:type="dxa"/>
            <w:vMerge/>
          </w:tcPr>
          <w:p w14:paraId="17568D95" w14:textId="23EC6C9A" w:rsidR="007165AB" w:rsidRDefault="007165AB" w:rsidP="00274CAE"/>
        </w:tc>
        <w:tc>
          <w:tcPr>
            <w:tcW w:w="1375" w:type="dxa"/>
            <w:vMerge/>
          </w:tcPr>
          <w:p w14:paraId="6E82470C" w14:textId="7F8CF039" w:rsidR="007165AB" w:rsidRDefault="007165AB" w:rsidP="00274CAE"/>
        </w:tc>
        <w:tc>
          <w:tcPr>
            <w:tcW w:w="1376" w:type="dxa"/>
          </w:tcPr>
          <w:p w14:paraId="16EC80DC" w14:textId="4AFBDD7A" w:rsidR="007165AB" w:rsidRDefault="007165AB" w:rsidP="00274CAE">
            <w:r>
              <w:t>AWGN</w:t>
            </w:r>
          </w:p>
        </w:tc>
        <w:tc>
          <w:tcPr>
            <w:tcW w:w="1376" w:type="dxa"/>
          </w:tcPr>
          <w:p w14:paraId="0A18482C" w14:textId="567EB690" w:rsidR="007165AB" w:rsidRDefault="007165AB" w:rsidP="00274CAE">
            <w:r>
              <w:t>TDL-A 30 ns, 30 km/h</w:t>
            </w:r>
          </w:p>
        </w:tc>
        <w:tc>
          <w:tcPr>
            <w:tcW w:w="1376" w:type="dxa"/>
          </w:tcPr>
          <w:p w14:paraId="60958810" w14:textId="049D7365" w:rsidR="007165AB" w:rsidRDefault="007165AB" w:rsidP="00274CAE">
            <w:r>
              <w:t>TDL-B 100 ns, 30 km/h</w:t>
            </w:r>
          </w:p>
        </w:tc>
        <w:tc>
          <w:tcPr>
            <w:tcW w:w="1376" w:type="dxa"/>
          </w:tcPr>
          <w:p w14:paraId="6391C3F9" w14:textId="3EC55FF3" w:rsidR="007165AB" w:rsidRDefault="007165AB" w:rsidP="00274CAE">
            <w:r>
              <w:t>TDL-C 300 ns, 30 km/h</w:t>
            </w:r>
          </w:p>
        </w:tc>
      </w:tr>
      <w:tr w:rsidR="00D0772E" w14:paraId="61621C4B" w14:textId="77777777" w:rsidTr="00274CAE">
        <w:tc>
          <w:tcPr>
            <w:tcW w:w="1375" w:type="dxa"/>
            <w:vMerge w:val="restart"/>
          </w:tcPr>
          <w:p w14:paraId="3888D4AB" w14:textId="3BE718B0" w:rsidR="00D0772E" w:rsidRDefault="00D0772E" w:rsidP="000102CF">
            <w:pPr>
              <w:jc w:val="center"/>
            </w:pPr>
            <w:r>
              <w:t>SSB</w:t>
            </w:r>
          </w:p>
        </w:tc>
        <w:tc>
          <w:tcPr>
            <w:tcW w:w="1375" w:type="dxa"/>
            <w:vMerge w:val="restart"/>
          </w:tcPr>
          <w:p w14:paraId="74536681" w14:textId="73D69B4D" w:rsidR="00D0772E" w:rsidRDefault="00D0772E" w:rsidP="000102CF">
            <w:pPr>
              <w:jc w:val="center"/>
            </w:pPr>
            <w:r>
              <w:t>15 kHz</w:t>
            </w:r>
          </w:p>
        </w:tc>
        <w:tc>
          <w:tcPr>
            <w:tcW w:w="1375" w:type="dxa"/>
          </w:tcPr>
          <w:p w14:paraId="3E906085" w14:textId="4ADAEFF9" w:rsidR="00D0772E" w:rsidRDefault="00D0772E" w:rsidP="000102CF">
            <w:pPr>
              <w:jc w:val="center"/>
            </w:pPr>
            <w:r>
              <w:t>5</w:t>
            </w:r>
          </w:p>
        </w:tc>
        <w:tc>
          <w:tcPr>
            <w:tcW w:w="1376" w:type="dxa"/>
          </w:tcPr>
          <w:p w14:paraId="43D39952" w14:textId="361C64E4" w:rsidR="00D0772E" w:rsidRPr="007165AB" w:rsidRDefault="007A7230" w:rsidP="000102CF">
            <w:pPr>
              <w:jc w:val="center"/>
              <w:rPr>
                <w:b/>
                <w:bCs/>
              </w:rPr>
            </w:pPr>
            <w:r w:rsidRPr="007165AB">
              <w:rPr>
                <w:b/>
                <w:bCs/>
                <w:color w:val="FF0000"/>
              </w:rPr>
              <w:t>9</w:t>
            </w:r>
            <w:r w:rsidRPr="007165AB">
              <w:rPr>
                <w:b/>
                <w:bCs/>
              </w:rPr>
              <w:t xml:space="preserve"> </w:t>
            </w:r>
          </w:p>
        </w:tc>
        <w:tc>
          <w:tcPr>
            <w:tcW w:w="1376" w:type="dxa"/>
          </w:tcPr>
          <w:p w14:paraId="27ADB1D0" w14:textId="7A5748C7" w:rsidR="00D0772E" w:rsidRDefault="007A7230" w:rsidP="000102CF">
            <w:pPr>
              <w:jc w:val="center"/>
            </w:pPr>
            <w:r>
              <w:t xml:space="preserve">7.5 </w:t>
            </w:r>
          </w:p>
        </w:tc>
        <w:tc>
          <w:tcPr>
            <w:tcW w:w="1376" w:type="dxa"/>
          </w:tcPr>
          <w:p w14:paraId="4D8B35EE" w14:textId="01900537" w:rsidR="00D0772E" w:rsidRDefault="007A7230" w:rsidP="000102CF">
            <w:pPr>
              <w:jc w:val="center"/>
            </w:pPr>
            <w:r>
              <w:t xml:space="preserve">7.5 </w:t>
            </w:r>
          </w:p>
        </w:tc>
        <w:tc>
          <w:tcPr>
            <w:tcW w:w="1376" w:type="dxa"/>
          </w:tcPr>
          <w:p w14:paraId="70A0BC3B" w14:textId="0D24B978" w:rsidR="00D0772E" w:rsidRDefault="007A7230" w:rsidP="000102CF">
            <w:pPr>
              <w:jc w:val="center"/>
            </w:pPr>
            <w:r>
              <w:t xml:space="preserve">7.7 </w:t>
            </w:r>
          </w:p>
        </w:tc>
      </w:tr>
      <w:tr w:rsidR="00D0772E" w14:paraId="12FF81AE" w14:textId="77777777" w:rsidTr="00274CAE">
        <w:tc>
          <w:tcPr>
            <w:tcW w:w="1375" w:type="dxa"/>
            <w:vMerge/>
          </w:tcPr>
          <w:p w14:paraId="0BE442A4" w14:textId="77777777" w:rsidR="00D0772E" w:rsidRDefault="00D0772E" w:rsidP="000102CF">
            <w:pPr>
              <w:jc w:val="center"/>
            </w:pPr>
          </w:p>
        </w:tc>
        <w:tc>
          <w:tcPr>
            <w:tcW w:w="1375" w:type="dxa"/>
            <w:vMerge/>
          </w:tcPr>
          <w:p w14:paraId="4EDD3570" w14:textId="77777777" w:rsidR="00D0772E" w:rsidRDefault="00D0772E" w:rsidP="000102CF">
            <w:pPr>
              <w:jc w:val="center"/>
            </w:pPr>
          </w:p>
        </w:tc>
        <w:tc>
          <w:tcPr>
            <w:tcW w:w="1375" w:type="dxa"/>
          </w:tcPr>
          <w:p w14:paraId="1757FBCE" w14:textId="28E312E7" w:rsidR="00D0772E" w:rsidRDefault="00D0772E" w:rsidP="000102CF">
            <w:pPr>
              <w:jc w:val="center"/>
            </w:pPr>
            <w:r>
              <w:t>10</w:t>
            </w:r>
          </w:p>
        </w:tc>
        <w:tc>
          <w:tcPr>
            <w:tcW w:w="1376" w:type="dxa"/>
          </w:tcPr>
          <w:p w14:paraId="2563D9D1" w14:textId="2A891D17" w:rsidR="00D0772E" w:rsidRDefault="00E95DF7" w:rsidP="000102CF">
            <w:pPr>
              <w:jc w:val="center"/>
            </w:pPr>
            <w:r>
              <w:t xml:space="preserve">6 </w:t>
            </w:r>
          </w:p>
        </w:tc>
        <w:tc>
          <w:tcPr>
            <w:tcW w:w="1376" w:type="dxa"/>
          </w:tcPr>
          <w:p w14:paraId="02A7E173" w14:textId="083313BE" w:rsidR="00D0772E" w:rsidRDefault="00E95DF7" w:rsidP="000102CF">
            <w:pPr>
              <w:jc w:val="center"/>
            </w:pPr>
            <w:r>
              <w:t xml:space="preserve">5.5 </w:t>
            </w:r>
          </w:p>
        </w:tc>
        <w:tc>
          <w:tcPr>
            <w:tcW w:w="1376" w:type="dxa"/>
          </w:tcPr>
          <w:p w14:paraId="7D80A6EE" w14:textId="788B045B" w:rsidR="00D0772E" w:rsidRDefault="00592577" w:rsidP="000102CF">
            <w:pPr>
              <w:jc w:val="center"/>
            </w:pPr>
            <w:r>
              <w:t xml:space="preserve">5.5 </w:t>
            </w:r>
          </w:p>
        </w:tc>
        <w:tc>
          <w:tcPr>
            <w:tcW w:w="1376" w:type="dxa"/>
          </w:tcPr>
          <w:p w14:paraId="4B90F478" w14:textId="54EBE3B2" w:rsidR="00D0772E" w:rsidRDefault="00592577" w:rsidP="000102CF">
            <w:pPr>
              <w:jc w:val="center"/>
            </w:pPr>
            <w:r>
              <w:t xml:space="preserve">5 </w:t>
            </w:r>
          </w:p>
        </w:tc>
      </w:tr>
      <w:tr w:rsidR="00D0772E" w14:paraId="774ADA2E" w14:textId="77777777" w:rsidTr="00274CAE">
        <w:tc>
          <w:tcPr>
            <w:tcW w:w="1375" w:type="dxa"/>
            <w:vMerge/>
          </w:tcPr>
          <w:p w14:paraId="6F1E9AC5" w14:textId="77777777" w:rsidR="00D0772E" w:rsidRDefault="00D0772E" w:rsidP="000102CF">
            <w:pPr>
              <w:jc w:val="center"/>
            </w:pPr>
          </w:p>
        </w:tc>
        <w:tc>
          <w:tcPr>
            <w:tcW w:w="1375" w:type="dxa"/>
            <w:vMerge/>
          </w:tcPr>
          <w:p w14:paraId="04245801" w14:textId="77777777" w:rsidR="00D0772E" w:rsidRDefault="00D0772E" w:rsidP="000102CF">
            <w:pPr>
              <w:jc w:val="center"/>
            </w:pPr>
          </w:p>
        </w:tc>
        <w:tc>
          <w:tcPr>
            <w:tcW w:w="1375" w:type="dxa"/>
          </w:tcPr>
          <w:p w14:paraId="0150C927" w14:textId="30F91FEE" w:rsidR="00D0772E" w:rsidRDefault="00D0772E" w:rsidP="000102CF">
            <w:pPr>
              <w:jc w:val="center"/>
            </w:pPr>
            <w:r>
              <w:t>20</w:t>
            </w:r>
          </w:p>
        </w:tc>
        <w:tc>
          <w:tcPr>
            <w:tcW w:w="1376" w:type="dxa"/>
          </w:tcPr>
          <w:p w14:paraId="134185C8" w14:textId="692DD69E" w:rsidR="00D0772E" w:rsidRDefault="00592577" w:rsidP="000102CF">
            <w:pPr>
              <w:jc w:val="center"/>
            </w:pPr>
            <w:r>
              <w:t xml:space="preserve">4.5 </w:t>
            </w:r>
          </w:p>
        </w:tc>
        <w:tc>
          <w:tcPr>
            <w:tcW w:w="1376" w:type="dxa"/>
          </w:tcPr>
          <w:p w14:paraId="53B60E5E" w14:textId="5065AB53" w:rsidR="00D0772E" w:rsidRDefault="00592577" w:rsidP="000102CF">
            <w:pPr>
              <w:jc w:val="center"/>
            </w:pPr>
            <w:r>
              <w:t xml:space="preserve">3.75 </w:t>
            </w:r>
          </w:p>
        </w:tc>
        <w:tc>
          <w:tcPr>
            <w:tcW w:w="1376" w:type="dxa"/>
          </w:tcPr>
          <w:p w14:paraId="0A5200C9" w14:textId="676A6EC2" w:rsidR="00D0772E" w:rsidRDefault="00592577" w:rsidP="000102CF">
            <w:pPr>
              <w:jc w:val="center"/>
            </w:pPr>
            <w:r>
              <w:t xml:space="preserve">3.5 </w:t>
            </w:r>
          </w:p>
        </w:tc>
        <w:tc>
          <w:tcPr>
            <w:tcW w:w="1376" w:type="dxa"/>
          </w:tcPr>
          <w:p w14:paraId="06F4C589" w14:textId="20D5D5F3" w:rsidR="00D0772E" w:rsidRDefault="00592577" w:rsidP="000102CF">
            <w:pPr>
              <w:jc w:val="center"/>
            </w:pPr>
            <w:r>
              <w:t xml:space="preserve">3.75 </w:t>
            </w:r>
          </w:p>
        </w:tc>
      </w:tr>
      <w:tr w:rsidR="00D0772E" w14:paraId="509ED8F6" w14:textId="77777777" w:rsidTr="00274CAE">
        <w:tc>
          <w:tcPr>
            <w:tcW w:w="1375" w:type="dxa"/>
            <w:vMerge/>
          </w:tcPr>
          <w:p w14:paraId="0DA10682" w14:textId="77777777" w:rsidR="00D0772E" w:rsidRDefault="00D0772E" w:rsidP="000102CF">
            <w:pPr>
              <w:jc w:val="center"/>
            </w:pPr>
          </w:p>
        </w:tc>
        <w:tc>
          <w:tcPr>
            <w:tcW w:w="1375" w:type="dxa"/>
            <w:vMerge w:val="restart"/>
          </w:tcPr>
          <w:p w14:paraId="75835D00" w14:textId="0C761810" w:rsidR="00D0772E" w:rsidRDefault="00D0772E" w:rsidP="000102CF">
            <w:pPr>
              <w:jc w:val="center"/>
            </w:pPr>
            <w:r>
              <w:t>30 kHz</w:t>
            </w:r>
          </w:p>
        </w:tc>
        <w:tc>
          <w:tcPr>
            <w:tcW w:w="1375" w:type="dxa"/>
          </w:tcPr>
          <w:p w14:paraId="4B93B68B" w14:textId="604AB637" w:rsidR="00D0772E" w:rsidRDefault="00D0772E" w:rsidP="000102CF">
            <w:pPr>
              <w:jc w:val="center"/>
            </w:pPr>
            <w:r>
              <w:t>5</w:t>
            </w:r>
          </w:p>
        </w:tc>
        <w:tc>
          <w:tcPr>
            <w:tcW w:w="1376" w:type="dxa"/>
          </w:tcPr>
          <w:p w14:paraId="7CCEE1E9" w14:textId="0181696F" w:rsidR="00D0772E" w:rsidRDefault="0090792D" w:rsidP="000102CF">
            <w:pPr>
              <w:jc w:val="center"/>
            </w:pPr>
            <w:r>
              <w:t xml:space="preserve">6.75 </w:t>
            </w:r>
          </w:p>
        </w:tc>
        <w:tc>
          <w:tcPr>
            <w:tcW w:w="1376" w:type="dxa"/>
          </w:tcPr>
          <w:p w14:paraId="27BDABAC" w14:textId="194D954F" w:rsidR="00D0772E" w:rsidRDefault="0090792D" w:rsidP="000102CF">
            <w:pPr>
              <w:jc w:val="center"/>
            </w:pPr>
            <w:r>
              <w:t xml:space="preserve">7.5 </w:t>
            </w:r>
          </w:p>
        </w:tc>
        <w:tc>
          <w:tcPr>
            <w:tcW w:w="1376" w:type="dxa"/>
          </w:tcPr>
          <w:p w14:paraId="326F9B0F" w14:textId="7927FFFC" w:rsidR="00D0772E" w:rsidRDefault="0090792D" w:rsidP="000102CF">
            <w:pPr>
              <w:jc w:val="center"/>
            </w:pPr>
            <w:r>
              <w:t xml:space="preserve">7 </w:t>
            </w:r>
          </w:p>
        </w:tc>
        <w:tc>
          <w:tcPr>
            <w:tcW w:w="1376" w:type="dxa"/>
          </w:tcPr>
          <w:p w14:paraId="7E9C636A" w14:textId="0F148242" w:rsidR="00D0772E" w:rsidRDefault="0090792D" w:rsidP="000102CF">
            <w:pPr>
              <w:jc w:val="center"/>
            </w:pPr>
            <w:r>
              <w:t xml:space="preserve">7.5 </w:t>
            </w:r>
          </w:p>
        </w:tc>
      </w:tr>
      <w:tr w:rsidR="00D0772E" w14:paraId="3B57F2D5" w14:textId="77777777" w:rsidTr="00274CAE">
        <w:tc>
          <w:tcPr>
            <w:tcW w:w="1375" w:type="dxa"/>
            <w:vMerge/>
          </w:tcPr>
          <w:p w14:paraId="78F62E27" w14:textId="77777777" w:rsidR="00D0772E" w:rsidRDefault="00D0772E" w:rsidP="000102CF">
            <w:pPr>
              <w:jc w:val="center"/>
            </w:pPr>
          </w:p>
        </w:tc>
        <w:tc>
          <w:tcPr>
            <w:tcW w:w="1375" w:type="dxa"/>
            <w:vMerge/>
          </w:tcPr>
          <w:p w14:paraId="175597BD" w14:textId="77777777" w:rsidR="00D0772E" w:rsidRDefault="00D0772E" w:rsidP="000102CF">
            <w:pPr>
              <w:jc w:val="center"/>
            </w:pPr>
          </w:p>
        </w:tc>
        <w:tc>
          <w:tcPr>
            <w:tcW w:w="1375" w:type="dxa"/>
          </w:tcPr>
          <w:p w14:paraId="49AAF404" w14:textId="226B9243" w:rsidR="00D0772E" w:rsidRDefault="00D0772E" w:rsidP="000102CF">
            <w:pPr>
              <w:jc w:val="center"/>
            </w:pPr>
            <w:r>
              <w:t>10</w:t>
            </w:r>
          </w:p>
        </w:tc>
        <w:tc>
          <w:tcPr>
            <w:tcW w:w="1376" w:type="dxa"/>
          </w:tcPr>
          <w:p w14:paraId="3E602CCC" w14:textId="7ABEB70D" w:rsidR="00D0772E" w:rsidRDefault="0090792D" w:rsidP="000102CF">
            <w:pPr>
              <w:jc w:val="center"/>
            </w:pPr>
            <w:r>
              <w:t xml:space="preserve">4.75 </w:t>
            </w:r>
          </w:p>
        </w:tc>
        <w:tc>
          <w:tcPr>
            <w:tcW w:w="1376" w:type="dxa"/>
          </w:tcPr>
          <w:p w14:paraId="0AA364CE" w14:textId="4D8F9B81" w:rsidR="00D0772E" w:rsidRDefault="0090792D" w:rsidP="000102CF">
            <w:pPr>
              <w:jc w:val="center"/>
            </w:pPr>
            <w:r>
              <w:t xml:space="preserve">5.5 </w:t>
            </w:r>
          </w:p>
        </w:tc>
        <w:tc>
          <w:tcPr>
            <w:tcW w:w="1376" w:type="dxa"/>
          </w:tcPr>
          <w:p w14:paraId="395EEC62" w14:textId="0E945BE3" w:rsidR="00D0772E" w:rsidRDefault="0090792D" w:rsidP="000102CF">
            <w:pPr>
              <w:jc w:val="center"/>
            </w:pPr>
            <w:r>
              <w:t xml:space="preserve">4.75 </w:t>
            </w:r>
          </w:p>
        </w:tc>
        <w:tc>
          <w:tcPr>
            <w:tcW w:w="1376" w:type="dxa"/>
          </w:tcPr>
          <w:p w14:paraId="099F3243" w14:textId="7B3DDB57" w:rsidR="00D0772E" w:rsidRDefault="00402B95" w:rsidP="000102CF">
            <w:pPr>
              <w:jc w:val="center"/>
            </w:pPr>
            <w:r>
              <w:t xml:space="preserve">5.25 </w:t>
            </w:r>
          </w:p>
        </w:tc>
      </w:tr>
      <w:tr w:rsidR="00D0772E" w14:paraId="56857B8D" w14:textId="77777777" w:rsidTr="00274CAE">
        <w:tc>
          <w:tcPr>
            <w:tcW w:w="1375" w:type="dxa"/>
            <w:vMerge/>
          </w:tcPr>
          <w:p w14:paraId="380B9B96" w14:textId="77777777" w:rsidR="00D0772E" w:rsidRDefault="00D0772E" w:rsidP="000102CF">
            <w:pPr>
              <w:jc w:val="center"/>
            </w:pPr>
          </w:p>
        </w:tc>
        <w:tc>
          <w:tcPr>
            <w:tcW w:w="1375" w:type="dxa"/>
            <w:vMerge/>
          </w:tcPr>
          <w:p w14:paraId="305CAAE6" w14:textId="77777777" w:rsidR="00D0772E" w:rsidRDefault="00D0772E" w:rsidP="000102CF">
            <w:pPr>
              <w:jc w:val="center"/>
            </w:pPr>
          </w:p>
        </w:tc>
        <w:tc>
          <w:tcPr>
            <w:tcW w:w="1375" w:type="dxa"/>
          </w:tcPr>
          <w:p w14:paraId="6E15187D" w14:textId="34712F6E" w:rsidR="00D0772E" w:rsidRDefault="00D0772E" w:rsidP="000102CF">
            <w:pPr>
              <w:jc w:val="center"/>
            </w:pPr>
            <w:r>
              <w:t>20</w:t>
            </w:r>
          </w:p>
        </w:tc>
        <w:tc>
          <w:tcPr>
            <w:tcW w:w="1376" w:type="dxa"/>
          </w:tcPr>
          <w:p w14:paraId="3A595292" w14:textId="5CB6769A" w:rsidR="00D0772E" w:rsidRDefault="00C57DD3" w:rsidP="000102CF">
            <w:pPr>
              <w:jc w:val="center"/>
            </w:pPr>
            <w:r>
              <w:t xml:space="preserve">3.25 </w:t>
            </w:r>
          </w:p>
        </w:tc>
        <w:tc>
          <w:tcPr>
            <w:tcW w:w="1376" w:type="dxa"/>
          </w:tcPr>
          <w:p w14:paraId="0FC178E5" w14:textId="4A342581" w:rsidR="00D0772E" w:rsidRDefault="00C57DD3" w:rsidP="000102CF">
            <w:pPr>
              <w:jc w:val="center"/>
            </w:pPr>
            <w:r>
              <w:t xml:space="preserve">3.5 </w:t>
            </w:r>
          </w:p>
        </w:tc>
        <w:tc>
          <w:tcPr>
            <w:tcW w:w="1376" w:type="dxa"/>
          </w:tcPr>
          <w:p w14:paraId="0C47921B" w14:textId="6C95D852" w:rsidR="00D0772E" w:rsidRDefault="00C57DD3" w:rsidP="000102CF">
            <w:pPr>
              <w:jc w:val="center"/>
            </w:pPr>
            <w:r>
              <w:t xml:space="preserve">3.25 </w:t>
            </w:r>
          </w:p>
        </w:tc>
        <w:tc>
          <w:tcPr>
            <w:tcW w:w="1376" w:type="dxa"/>
          </w:tcPr>
          <w:p w14:paraId="30BCD007" w14:textId="231F1A3A" w:rsidR="00D0772E" w:rsidRDefault="00C57DD3" w:rsidP="000102CF">
            <w:pPr>
              <w:jc w:val="center"/>
            </w:pPr>
            <w:r>
              <w:t xml:space="preserve">3.5 </w:t>
            </w:r>
          </w:p>
        </w:tc>
      </w:tr>
      <w:tr w:rsidR="00C36C00" w14:paraId="27994CE9" w14:textId="77777777" w:rsidTr="00274CAE">
        <w:tc>
          <w:tcPr>
            <w:tcW w:w="1375" w:type="dxa"/>
            <w:vMerge/>
          </w:tcPr>
          <w:p w14:paraId="363B6B41" w14:textId="77777777" w:rsidR="00C36C00" w:rsidRDefault="00C36C00" w:rsidP="000102CF">
            <w:pPr>
              <w:jc w:val="center"/>
            </w:pPr>
          </w:p>
        </w:tc>
        <w:tc>
          <w:tcPr>
            <w:tcW w:w="1375" w:type="dxa"/>
            <w:vMerge w:val="restart"/>
          </w:tcPr>
          <w:p w14:paraId="208E704F" w14:textId="0F8CAC36" w:rsidR="00C36C00" w:rsidRDefault="00C36C00" w:rsidP="000102CF">
            <w:pPr>
              <w:jc w:val="center"/>
            </w:pPr>
            <w:r>
              <w:t>120 kHz</w:t>
            </w:r>
          </w:p>
        </w:tc>
        <w:tc>
          <w:tcPr>
            <w:tcW w:w="1375" w:type="dxa"/>
          </w:tcPr>
          <w:p w14:paraId="13775C6C" w14:textId="25FCDB00" w:rsidR="00C36C00" w:rsidRDefault="00BD2152" w:rsidP="000102CF">
            <w:pPr>
              <w:jc w:val="center"/>
            </w:pPr>
            <w:r>
              <w:t>5</w:t>
            </w:r>
          </w:p>
        </w:tc>
        <w:tc>
          <w:tcPr>
            <w:tcW w:w="1376" w:type="dxa"/>
          </w:tcPr>
          <w:p w14:paraId="652146EA" w14:textId="5EF0E363" w:rsidR="00C36C00" w:rsidRDefault="00BD2152" w:rsidP="000102CF">
            <w:pPr>
              <w:jc w:val="center"/>
            </w:pPr>
            <w:r>
              <w:t xml:space="preserve">6.5 </w:t>
            </w:r>
          </w:p>
        </w:tc>
        <w:tc>
          <w:tcPr>
            <w:tcW w:w="1376" w:type="dxa"/>
          </w:tcPr>
          <w:p w14:paraId="48AA7B3D" w14:textId="73060D2B" w:rsidR="00C36C00" w:rsidRDefault="00BD2152" w:rsidP="000102CF">
            <w:pPr>
              <w:jc w:val="center"/>
            </w:pPr>
            <w:r>
              <w:t xml:space="preserve">8 </w:t>
            </w:r>
          </w:p>
        </w:tc>
        <w:tc>
          <w:tcPr>
            <w:tcW w:w="1376" w:type="dxa"/>
            <w:vMerge w:val="restart"/>
          </w:tcPr>
          <w:p w14:paraId="4F46B325" w14:textId="5F1A31B0" w:rsidR="00C36C00" w:rsidRDefault="00ED07CE" w:rsidP="000102CF">
            <w:pPr>
              <w:jc w:val="center"/>
            </w:pPr>
            <w:r>
              <w:t>NA</w:t>
            </w:r>
          </w:p>
        </w:tc>
        <w:tc>
          <w:tcPr>
            <w:tcW w:w="1376" w:type="dxa"/>
            <w:vMerge w:val="restart"/>
          </w:tcPr>
          <w:p w14:paraId="66536011" w14:textId="60B6D740" w:rsidR="00C36C00" w:rsidRDefault="00ED07CE" w:rsidP="000102CF">
            <w:pPr>
              <w:jc w:val="center"/>
            </w:pPr>
            <w:r>
              <w:t>NA</w:t>
            </w:r>
          </w:p>
        </w:tc>
      </w:tr>
      <w:tr w:rsidR="00C36C00" w14:paraId="4096128B" w14:textId="77777777" w:rsidTr="00274CAE">
        <w:tc>
          <w:tcPr>
            <w:tcW w:w="1375" w:type="dxa"/>
            <w:vMerge/>
          </w:tcPr>
          <w:p w14:paraId="3F284D3A" w14:textId="77777777" w:rsidR="00C36C00" w:rsidRDefault="00C36C00" w:rsidP="000102CF">
            <w:pPr>
              <w:jc w:val="center"/>
            </w:pPr>
          </w:p>
        </w:tc>
        <w:tc>
          <w:tcPr>
            <w:tcW w:w="1375" w:type="dxa"/>
            <w:vMerge/>
          </w:tcPr>
          <w:p w14:paraId="082787F6" w14:textId="77777777" w:rsidR="00C36C00" w:rsidRDefault="00C36C00" w:rsidP="000102CF">
            <w:pPr>
              <w:jc w:val="center"/>
            </w:pPr>
          </w:p>
        </w:tc>
        <w:tc>
          <w:tcPr>
            <w:tcW w:w="1375" w:type="dxa"/>
          </w:tcPr>
          <w:p w14:paraId="6F978C55" w14:textId="387F28BE" w:rsidR="00C36C00" w:rsidRDefault="00BD2152" w:rsidP="000102CF">
            <w:pPr>
              <w:jc w:val="center"/>
            </w:pPr>
            <w:r>
              <w:t>1</w:t>
            </w:r>
            <w:r w:rsidR="00C36C00">
              <w:t>0</w:t>
            </w:r>
          </w:p>
        </w:tc>
        <w:tc>
          <w:tcPr>
            <w:tcW w:w="1376" w:type="dxa"/>
          </w:tcPr>
          <w:p w14:paraId="23EF79EA" w14:textId="5A50326B" w:rsidR="00C36C00" w:rsidRDefault="00BD2152" w:rsidP="000102CF">
            <w:pPr>
              <w:jc w:val="center"/>
            </w:pPr>
            <w:r>
              <w:t xml:space="preserve">5.5 </w:t>
            </w:r>
          </w:p>
        </w:tc>
        <w:tc>
          <w:tcPr>
            <w:tcW w:w="1376" w:type="dxa"/>
          </w:tcPr>
          <w:p w14:paraId="3524C22D" w14:textId="37BD44D2" w:rsidR="00C36C00" w:rsidRDefault="00BD2152" w:rsidP="000102CF">
            <w:pPr>
              <w:jc w:val="center"/>
            </w:pPr>
            <w:r>
              <w:t xml:space="preserve">5.5 </w:t>
            </w:r>
          </w:p>
        </w:tc>
        <w:tc>
          <w:tcPr>
            <w:tcW w:w="1376" w:type="dxa"/>
            <w:vMerge/>
          </w:tcPr>
          <w:p w14:paraId="5E3A0CB7" w14:textId="77777777" w:rsidR="00C36C00" w:rsidRDefault="00C36C00" w:rsidP="000102CF">
            <w:pPr>
              <w:jc w:val="center"/>
            </w:pPr>
          </w:p>
        </w:tc>
        <w:tc>
          <w:tcPr>
            <w:tcW w:w="1376" w:type="dxa"/>
            <w:vMerge/>
          </w:tcPr>
          <w:p w14:paraId="7406B68C" w14:textId="77777777" w:rsidR="00C36C00" w:rsidRDefault="00C36C00" w:rsidP="000102CF">
            <w:pPr>
              <w:jc w:val="center"/>
            </w:pPr>
          </w:p>
        </w:tc>
      </w:tr>
      <w:tr w:rsidR="00C36C00" w14:paraId="1093EF14" w14:textId="77777777" w:rsidTr="00274CAE">
        <w:tc>
          <w:tcPr>
            <w:tcW w:w="1375" w:type="dxa"/>
            <w:vMerge/>
          </w:tcPr>
          <w:p w14:paraId="585237BC" w14:textId="77777777" w:rsidR="00C36C00" w:rsidRDefault="00C36C00" w:rsidP="000102CF">
            <w:pPr>
              <w:jc w:val="center"/>
            </w:pPr>
          </w:p>
        </w:tc>
        <w:tc>
          <w:tcPr>
            <w:tcW w:w="1375" w:type="dxa"/>
            <w:vMerge/>
          </w:tcPr>
          <w:p w14:paraId="65310DF2" w14:textId="77777777" w:rsidR="00C36C00" w:rsidRDefault="00C36C00" w:rsidP="000102CF">
            <w:pPr>
              <w:jc w:val="center"/>
            </w:pPr>
          </w:p>
        </w:tc>
        <w:tc>
          <w:tcPr>
            <w:tcW w:w="1375" w:type="dxa"/>
          </w:tcPr>
          <w:p w14:paraId="25F0F746" w14:textId="2DAFF97F" w:rsidR="00C36C00" w:rsidRDefault="00BD2152" w:rsidP="000102CF">
            <w:pPr>
              <w:jc w:val="center"/>
            </w:pPr>
            <w:r>
              <w:t>2</w:t>
            </w:r>
            <w:r w:rsidR="00C36C00">
              <w:t>0</w:t>
            </w:r>
          </w:p>
        </w:tc>
        <w:tc>
          <w:tcPr>
            <w:tcW w:w="1376" w:type="dxa"/>
          </w:tcPr>
          <w:p w14:paraId="284B03A9" w14:textId="51AB0A76" w:rsidR="00C36C00" w:rsidRDefault="00BD2152" w:rsidP="000102CF">
            <w:pPr>
              <w:jc w:val="center"/>
            </w:pPr>
            <w:r>
              <w:t xml:space="preserve">3.5 </w:t>
            </w:r>
          </w:p>
        </w:tc>
        <w:tc>
          <w:tcPr>
            <w:tcW w:w="1376" w:type="dxa"/>
          </w:tcPr>
          <w:p w14:paraId="60D82BF5" w14:textId="0B0E1EB9" w:rsidR="00C36C00" w:rsidRDefault="00BD2152" w:rsidP="000102CF">
            <w:pPr>
              <w:jc w:val="center"/>
            </w:pPr>
            <w:r>
              <w:t xml:space="preserve">4.5 </w:t>
            </w:r>
          </w:p>
        </w:tc>
        <w:tc>
          <w:tcPr>
            <w:tcW w:w="1376" w:type="dxa"/>
            <w:vMerge/>
          </w:tcPr>
          <w:p w14:paraId="601B2D5E" w14:textId="77777777" w:rsidR="00C36C00" w:rsidRDefault="00C36C00" w:rsidP="000102CF">
            <w:pPr>
              <w:jc w:val="center"/>
            </w:pPr>
          </w:p>
        </w:tc>
        <w:tc>
          <w:tcPr>
            <w:tcW w:w="1376" w:type="dxa"/>
            <w:vMerge/>
          </w:tcPr>
          <w:p w14:paraId="0DA86769" w14:textId="77777777" w:rsidR="00C36C00" w:rsidRDefault="00C36C00" w:rsidP="000102CF">
            <w:pPr>
              <w:jc w:val="center"/>
            </w:pPr>
          </w:p>
        </w:tc>
      </w:tr>
      <w:tr w:rsidR="004536A6" w14:paraId="793F41FF" w14:textId="77777777" w:rsidTr="00274CAE">
        <w:tc>
          <w:tcPr>
            <w:tcW w:w="1375" w:type="dxa"/>
            <w:vMerge w:val="restart"/>
          </w:tcPr>
          <w:p w14:paraId="59E1B659" w14:textId="267FAFB6" w:rsidR="004536A6" w:rsidRDefault="004536A6" w:rsidP="004536A6">
            <w:pPr>
              <w:jc w:val="center"/>
            </w:pPr>
            <w:r>
              <w:t>CSI-RS</w:t>
            </w:r>
          </w:p>
        </w:tc>
        <w:tc>
          <w:tcPr>
            <w:tcW w:w="1375" w:type="dxa"/>
            <w:vMerge w:val="restart"/>
          </w:tcPr>
          <w:p w14:paraId="431D6446" w14:textId="291266E9" w:rsidR="004536A6" w:rsidRDefault="004536A6" w:rsidP="004536A6">
            <w:pPr>
              <w:jc w:val="center"/>
            </w:pPr>
            <w:r>
              <w:t>15kHz</w:t>
            </w:r>
          </w:p>
        </w:tc>
        <w:tc>
          <w:tcPr>
            <w:tcW w:w="1375" w:type="dxa"/>
          </w:tcPr>
          <w:p w14:paraId="599CB981" w14:textId="762FDE7A" w:rsidR="004536A6" w:rsidRDefault="004536A6" w:rsidP="004536A6">
            <w:pPr>
              <w:jc w:val="center"/>
            </w:pPr>
            <w:r>
              <w:t>10</w:t>
            </w:r>
          </w:p>
        </w:tc>
        <w:tc>
          <w:tcPr>
            <w:tcW w:w="1376" w:type="dxa"/>
          </w:tcPr>
          <w:p w14:paraId="6C856F2A" w14:textId="29BD37AC" w:rsidR="004536A6" w:rsidRDefault="003E29F3" w:rsidP="004536A6">
            <w:pPr>
              <w:jc w:val="center"/>
            </w:pPr>
            <w:r>
              <w:t xml:space="preserve">10 </w:t>
            </w:r>
          </w:p>
        </w:tc>
        <w:tc>
          <w:tcPr>
            <w:tcW w:w="1376" w:type="dxa"/>
          </w:tcPr>
          <w:p w14:paraId="56068E46" w14:textId="55FAA162" w:rsidR="004536A6" w:rsidRDefault="003E29F3" w:rsidP="004536A6">
            <w:pPr>
              <w:jc w:val="center"/>
            </w:pPr>
            <w:r>
              <w:t xml:space="preserve">6.5 </w:t>
            </w:r>
          </w:p>
        </w:tc>
        <w:tc>
          <w:tcPr>
            <w:tcW w:w="1376" w:type="dxa"/>
          </w:tcPr>
          <w:p w14:paraId="548D028C" w14:textId="4B98BF38" w:rsidR="004536A6" w:rsidRPr="003E29F3" w:rsidRDefault="003E29F3" w:rsidP="004536A6">
            <w:pPr>
              <w:jc w:val="center"/>
              <w:rPr>
                <w:b/>
                <w:bCs/>
              </w:rPr>
            </w:pPr>
            <w:r w:rsidRPr="003E29F3">
              <w:rPr>
                <w:b/>
                <w:bCs/>
                <w:color w:val="FF0000"/>
              </w:rPr>
              <w:t xml:space="preserve">13.5 </w:t>
            </w:r>
          </w:p>
        </w:tc>
        <w:tc>
          <w:tcPr>
            <w:tcW w:w="1376" w:type="dxa"/>
          </w:tcPr>
          <w:p w14:paraId="40A79D03" w14:textId="775C185A" w:rsidR="004536A6" w:rsidRDefault="003E29F3" w:rsidP="004536A6">
            <w:pPr>
              <w:jc w:val="center"/>
            </w:pPr>
            <w:r>
              <w:t xml:space="preserve">11 </w:t>
            </w:r>
          </w:p>
        </w:tc>
      </w:tr>
      <w:tr w:rsidR="004536A6" w14:paraId="06373BC1" w14:textId="77777777" w:rsidTr="00274CAE">
        <w:tc>
          <w:tcPr>
            <w:tcW w:w="1375" w:type="dxa"/>
            <w:vMerge/>
          </w:tcPr>
          <w:p w14:paraId="59C7A0BD" w14:textId="77777777" w:rsidR="004536A6" w:rsidRDefault="004536A6" w:rsidP="004536A6">
            <w:pPr>
              <w:jc w:val="center"/>
            </w:pPr>
          </w:p>
        </w:tc>
        <w:tc>
          <w:tcPr>
            <w:tcW w:w="1375" w:type="dxa"/>
            <w:vMerge/>
          </w:tcPr>
          <w:p w14:paraId="5A6E691F" w14:textId="77777777" w:rsidR="004536A6" w:rsidRDefault="004536A6" w:rsidP="004536A6">
            <w:pPr>
              <w:jc w:val="center"/>
            </w:pPr>
          </w:p>
        </w:tc>
        <w:tc>
          <w:tcPr>
            <w:tcW w:w="1375" w:type="dxa"/>
          </w:tcPr>
          <w:p w14:paraId="58C3AAC5" w14:textId="5E2AE21E" w:rsidR="004536A6" w:rsidRDefault="004536A6" w:rsidP="004536A6">
            <w:pPr>
              <w:jc w:val="center"/>
            </w:pPr>
            <w:r>
              <w:t>20</w:t>
            </w:r>
          </w:p>
        </w:tc>
        <w:tc>
          <w:tcPr>
            <w:tcW w:w="1376" w:type="dxa"/>
          </w:tcPr>
          <w:p w14:paraId="657B1F9B" w14:textId="5B0D7D0D" w:rsidR="004536A6" w:rsidRDefault="003E29F3" w:rsidP="004536A6">
            <w:pPr>
              <w:jc w:val="center"/>
            </w:pPr>
            <w:r>
              <w:t xml:space="preserve">9 </w:t>
            </w:r>
          </w:p>
        </w:tc>
        <w:tc>
          <w:tcPr>
            <w:tcW w:w="1376" w:type="dxa"/>
          </w:tcPr>
          <w:p w14:paraId="3F78678F" w14:textId="73C48A4D" w:rsidR="004536A6" w:rsidRDefault="003E29F3" w:rsidP="004536A6">
            <w:pPr>
              <w:jc w:val="center"/>
            </w:pPr>
            <w:r>
              <w:t xml:space="preserve">5 </w:t>
            </w:r>
          </w:p>
        </w:tc>
        <w:tc>
          <w:tcPr>
            <w:tcW w:w="1376" w:type="dxa"/>
          </w:tcPr>
          <w:p w14:paraId="0929A228" w14:textId="3DECA3E1" w:rsidR="004536A6" w:rsidRDefault="003E29F3" w:rsidP="004536A6">
            <w:pPr>
              <w:jc w:val="center"/>
            </w:pPr>
            <w:r>
              <w:t xml:space="preserve">10.5 </w:t>
            </w:r>
          </w:p>
        </w:tc>
        <w:tc>
          <w:tcPr>
            <w:tcW w:w="1376" w:type="dxa"/>
          </w:tcPr>
          <w:p w14:paraId="1D3E9DC4" w14:textId="6E3160D1" w:rsidR="004536A6" w:rsidRDefault="003E29F3" w:rsidP="004536A6">
            <w:pPr>
              <w:jc w:val="center"/>
            </w:pPr>
            <w:r>
              <w:t xml:space="preserve">8.75 </w:t>
            </w:r>
          </w:p>
        </w:tc>
      </w:tr>
      <w:tr w:rsidR="004536A6" w14:paraId="109E7C47" w14:textId="77777777" w:rsidTr="00274CAE">
        <w:tc>
          <w:tcPr>
            <w:tcW w:w="1375" w:type="dxa"/>
            <w:vMerge/>
          </w:tcPr>
          <w:p w14:paraId="3B97785E" w14:textId="77777777" w:rsidR="004536A6" w:rsidRDefault="004536A6" w:rsidP="004536A6">
            <w:pPr>
              <w:jc w:val="center"/>
            </w:pPr>
          </w:p>
        </w:tc>
        <w:tc>
          <w:tcPr>
            <w:tcW w:w="1375" w:type="dxa"/>
            <w:vMerge/>
          </w:tcPr>
          <w:p w14:paraId="3CF176AE" w14:textId="77777777" w:rsidR="004536A6" w:rsidRDefault="004536A6" w:rsidP="004536A6">
            <w:pPr>
              <w:jc w:val="center"/>
            </w:pPr>
          </w:p>
        </w:tc>
        <w:tc>
          <w:tcPr>
            <w:tcW w:w="1375" w:type="dxa"/>
          </w:tcPr>
          <w:p w14:paraId="1662C476" w14:textId="39733530" w:rsidR="004536A6" w:rsidRDefault="004536A6" w:rsidP="004536A6">
            <w:pPr>
              <w:jc w:val="center"/>
            </w:pPr>
            <w:r>
              <w:t>40</w:t>
            </w:r>
          </w:p>
        </w:tc>
        <w:tc>
          <w:tcPr>
            <w:tcW w:w="1376" w:type="dxa"/>
          </w:tcPr>
          <w:p w14:paraId="66178EC6" w14:textId="2F834513" w:rsidR="004536A6" w:rsidRDefault="00A36771" w:rsidP="004536A6">
            <w:pPr>
              <w:jc w:val="center"/>
            </w:pPr>
            <w:r>
              <w:t xml:space="preserve">8 </w:t>
            </w:r>
          </w:p>
        </w:tc>
        <w:tc>
          <w:tcPr>
            <w:tcW w:w="1376" w:type="dxa"/>
          </w:tcPr>
          <w:p w14:paraId="30CD2CB4" w14:textId="59FDAC36" w:rsidR="004536A6" w:rsidRDefault="00A36771" w:rsidP="004536A6">
            <w:pPr>
              <w:jc w:val="center"/>
            </w:pPr>
            <w:r>
              <w:t xml:space="preserve">4.5 </w:t>
            </w:r>
          </w:p>
        </w:tc>
        <w:tc>
          <w:tcPr>
            <w:tcW w:w="1376" w:type="dxa"/>
          </w:tcPr>
          <w:p w14:paraId="4A38C903" w14:textId="3A57D517" w:rsidR="004536A6" w:rsidRDefault="00A36771" w:rsidP="004536A6">
            <w:pPr>
              <w:jc w:val="center"/>
            </w:pPr>
            <w:r>
              <w:t xml:space="preserve">8.5 </w:t>
            </w:r>
          </w:p>
        </w:tc>
        <w:tc>
          <w:tcPr>
            <w:tcW w:w="1376" w:type="dxa"/>
          </w:tcPr>
          <w:p w14:paraId="7F8446D6" w14:textId="5696B1D7" w:rsidR="004536A6" w:rsidRDefault="00A36771" w:rsidP="004536A6">
            <w:pPr>
              <w:jc w:val="center"/>
            </w:pPr>
            <w:r>
              <w:t xml:space="preserve">6.75 </w:t>
            </w:r>
          </w:p>
        </w:tc>
      </w:tr>
      <w:tr w:rsidR="004536A6" w14:paraId="0E9C94C9" w14:textId="77777777" w:rsidTr="00274CAE">
        <w:tc>
          <w:tcPr>
            <w:tcW w:w="1375" w:type="dxa"/>
            <w:vMerge/>
          </w:tcPr>
          <w:p w14:paraId="05494325" w14:textId="77777777" w:rsidR="004536A6" w:rsidRDefault="004536A6" w:rsidP="004536A6">
            <w:pPr>
              <w:jc w:val="center"/>
            </w:pPr>
          </w:p>
        </w:tc>
        <w:tc>
          <w:tcPr>
            <w:tcW w:w="1375" w:type="dxa"/>
            <w:vMerge w:val="restart"/>
          </w:tcPr>
          <w:p w14:paraId="66A19252" w14:textId="476AF3ED" w:rsidR="004536A6" w:rsidRDefault="004536A6" w:rsidP="004536A6">
            <w:pPr>
              <w:jc w:val="center"/>
            </w:pPr>
            <w:r>
              <w:t>30 kHz</w:t>
            </w:r>
          </w:p>
        </w:tc>
        <w:tc>
          <w:tcPr>
            <w:tcW w:w="1375" w:type="dxa"/>
          </w:tcPr>
          <w:p w14:paraId="5F773040" w14:textId="7FA81CFB" w:rsidR="004536A6" w:rsidRDefault="004536A6" w:rsidP="004536A6">
            <w:pPr>
              <w:jc w:val="center"/>
            </w:pPr>
            <w:r>
              <w:t>10</w:t>
            </w:r>
          </w:p>
        </w:tc>
        <w:tc>
          <w:tcPr>
            <w:tcW w:w="1376" w:type="dxa"/>
          </w:tcPr>
          <w:p w14:paraId="7A82E6A1" w14:textId="64AD7D25" w:rsidR="004536A6" w:rsidRDefault="00BC7F2B" w:rsidP="004536A6">
            <w:pPr>
              <w:jc w:val="center"/>
            </w:pPr>
            <w:r>
              <w:t>7.5</w:t>
            </w:r>
          </w:p>
        </w:tc>
        <w:tc>
          <w:tcPr>
            <w:tcW w:w="1376" w:type="dxa"/>
          </w:tcPr>
          <w:p w14:paraId="0AD6B776" w14:textId="0E93ED71" w:rsidR="004536A6" w:rsidRDefault="00BC7F2B" w:rsidP="004536A6">
            <w:pPr>
              <w:jc w:val="center"/>
            </w:pPr>
            <w:r>
              <w:t>9.25</w:t>
            </w:r>
          </w:p>
        </w:tc>
        <w:tc>
          <w:tcPr>
            <w:tcW w:w="1376" w:type="dxa"/>
          </w:tcPr>
          <w:p w14:paraId="6A48DED7" w14:textId="3B183BF3" w:rsidR="004536A6" w:rsidRDefault="00BC7F2B" w:rsidP="004536A6">
            <w:pPr>
              <w:jc w:val="center"/>
            </w:pPr>
            <w:r>
              <w:t>8</w:t>
            </w:r>
          </w:p>
        </w:tc>
        <w:tc>
          <w:tcPr>
            <w:tcW w:w="1376" w:type="dxa"/>
          </w:tcPr>
          <w:p w14:paraId="0899C80F" w14:textId="5CBBF723" w:rsidR="004536A6" w:rsidRDefault="00BC7F2B" w:rsidP="004536A6">
            <w:pPr>
              <w:jc w:val="center"/>
            </w:pPr>
            <w:r>
              <w:t>7.5</w:t>
            </w:r>
          </w:p>
        </w:tc>
      </w:tr>
      <w:tr w:rsidR="004536A6" w14:paraId="00EB59AB" w14:textId="77777777" w:rsidTr="00274CAE">
        <w:tc>
          <w:tcPr>
            <w:tcW w:w="1375" w:type="dxa"/>
            <w:vMerge/>
          </w:tcPr>
          <w:p w14:paraId="6127B0BC" w14:textId="77777777" w:rsidR="004536A6" w:rsidRDefault="004536A6" w:rsidP="004536A6">
            <w:pPr>
              <w:jc w:val="center"/>
            </w:pPr>
          </w:p>
        </w:tc>
        <w:tc>
          <w:tcPr>
            <w:tcW w:w="1375" w:type="dxa"/>
            <w:vMerge/>
          </w:tcPr>
          <w:p w14:paraId="4AB3F9E2" w14:textId="77777777" w:rsidR="004536A6" w:rsidRDefault="004536A6" w:rsidP="004536A6">
            <w:pPr>
              <w:jc w:val="center"/>
            </w:pPr>
          </w:p>
        </w:tc>
        <w:tc>
          <w:tcPr>
            <w:tcW w:w="1375" w:type="dxa"/>
          </w:tcPr>
          <w:p w14:paraId="758627EB" w14:textId="3CC13DEA" w:rsidR="004536A6" w:rsidRDefault="004536A6" w:rsidP="004536A6">
            <w:pPr>
              <w:jc w:val="center"/>
            </w:pPr>
            <w:r>
              <w:t>20</w:t>
            </w:r>
          </w:p>
        </w:tc>
        <w:tc>
          <w:tcPr>
            <w:tcW w:w="1376" w:type="dxa"/>
          </w:tcPr>
          <w:p w14:paraId="36B653E3" w14:textId="3204D966" w:rsidR="004536A6" w:rsidRDefault="00BC7F2B" w:rsidP="004536A6">
            <w:pPr>
              <w:jc w:val="center"/>
            </w:pPr>
            <w:r>
              <w:t>6</w:t>
            </w:r>
          </w:p>
        </w:tc>
        <w:tc>
          <w:tcPr>
            <w:tcW w:w="1376" w:type="dxa"/>
          </w:tcPr>
          <w:p w14:paraId="0BBD0C80" w14:textId="7527A647" w:rsidR="004536A6" w:rsidRDefault="00BC7F2B" w:rsidP="004536A6">
            <w:pPr>
              <w:jc w:val="center"/>
            </w:pPr>
            <w:r>
              <w:t>8.25</w:t>
            </w:r>
          </w:p>
        </w:tc>
        <w:tc>
          <w:tcPr>
            <w:tcW w:w="1376" w:type="dxa"/>
          </w:tcPr>
          <w:p w14:paraId="6E954697" w14:textId="57137CD9" w:rsidR="004536A6" w:rsidRDefault="00BC7F2B" w:rsidP="004536A6">
            <w:pPr>
              <w:jc w:val="center"/>
            </w:pPr>
            <w:r>
              <w:t>6.25</w:t>
            </w:r>
          </w:p>
        </w:tc>
        <w:tc>
          <w:tcPr>
            <w:tcW w:w="1376" w:type="dxa"/>
          </w:tcPr>
          <w:p w14:paraId="6FC2029E" w14:textId="476BD452" w:rsidR="004536A6" w:rsidRDefault="00BC7F2B" w:rsidP="004536A6">
            <w:pPr>
              <w:jc w:val="center"/>
            </w:pPr>
            <w:r>
              <w:t>5.5</w:t>
            </w:r>
          </w:p>
        </w:tc>
      </w:tr>
      <w:tr w:rsidR="004536A6" w14:paraId="05B6DA63" w14:textId="77777777" w:rsidTr="00274CAE">
        <w:tc>
          <w:tcPr>
            <w:tcW w:w="1375" w:type="dxa"/>
            <w:vMerge/>
          </w:tcPr>
          <w:p w14:paraId="79076432" w14:textId="77777777" w:rsidR="004536A6" w:rsidRDefault="004536A6" w:rsidP="004536A6">
            <w:pPr>
              <w:jc w:val="center"/>
            </w:pPr>
          </w:p>
        </w:tc>
        <w:tc>
          <w:tcPr>
            <w:tcW w:w="1375" w:type="dxa"/>
            <w:vMerge/>
          </w:tcPr>
          <w:p w14:paraId="2B9BCE79" w14:textId="77777777" w:rsidR="004536A6" w:rsidRDefault="004536A6" w:rsidP="004536A6">
            <w:pPr>
              <w:jc w:val="center"/>
            </w:pPr>
          </w:p>
        </w:tc>
        <w:tc>
          <w:tcPr>
            <w:tcW w:w="1375" w:type="dxa"/>
          </w:tcPr>
          <w:p w14:paraId="134CB8A0" w14:textId="79133D80" w:rsidR="004536A6" w:rsidRDefault="004536A6" w:rsidP="004536A6">
            <w:pPr>
              <w:jc w:val="center"/>
            </w:pPr>
            <w:r>
              <w:t>40</w:t>
            </w:r>
          </w:p>
        </w:tc>
        <w:tc>
          <w:tcPr>
            <w:tcW w:w="1376" w:type="dxa"/>
          </w:tcPr>
          <w:p w14:paraId="01537C3D" w14:textId="367061FC" w:rsidR="004536A6" w:rsidRDefault="00BC7F2B" w:rsidP="004536A6">
            <w:pPr>
              <w:jc w:val="center"/>
            </w:pPr>
            <w:r>
              <w:t>4.5</w:t>
            </w:r>
          </w:p>
        </w:tc>
        <w:tc>
          <w:tcPr>
            <w:tcW w:w="1376" w:type="dxa"/>
          </w:tcPr>
          <w:p w14:paraId="7AD1E6C8" w14:textId="08DCE05E" w:rsidR="004536A6" w:rsidRDefault="00BC7F2B" w:rsidP="004536A6">
            <w:pPr>
              <w:jc w:val="center"/>
            </w:pPr>
            <w:r>
              <w:t>6.75</w:t>
            </w:r>
          </w:p>
        </w:tc>
        <w:tc>
          <w:tcPr>
            <w:tcW w:w="1376" w:type="dxa"/>
          </w:tcPr>
          <w:p w14:paraId="618F7074" w14:textId="2D5BB320" w:rsidR="004536A6" w:rsidRDefault="00C144DB" w:rsidP="004536A6">
            <w:pPr>
              <w:jc w:val="center"/>
            </w:pPr>
            <w:r>
              <w:t>4</w:t>
            </w:r>
            <w:r w:rsidR="00BC7F2B">
              <w:t>.75</w:t>
            </w:r>
          </w:p>
        </w:tc>
        <w:tc>
          <w:tcPr>
            <w:tcW w:w="1376" w:type="dxa"/>
          </w:tcPr>
          <w:p w14:paraId="56DA09CD" w14:textId="1CF89E81" w:rsidR="004536A6" w:rsidRDefault="00BC7F2B" w:rsidP="004536A6">
            <w:pPr>
              <w:jc w:val="center"/>
            </w:pPr>
            <w:r>
              <w:t>4.25</w:t>
            </w:r>
          </w:p>
        </w:tc>
      </w:tr>
      <w:tr w:rsidR="00C36C00" w14:paraId="4D5A7B14" w14:textId="77777777" w:rsidTr="00274CAE">
        <w:tc>
          <w:tcPr>
            <w:tcW w:w="1375" w:type="dxa"/>
            <w:vMerge/>
          </w:tcPr>
          <w:p w14:paraId="24CBC235" w14:textId="77777777" w:rsidR="00C36C00" w:rsidRDefault="00C36C00" w:rsidP="000102CF">
            <w:pPr>
              <w:jc w:val="center"/>
            </w:pPr>
          </w:p>
        </w:tc>
        <w:tc>
          <w:tcPr>
            <w:tcW w:w="1375" w:type="dxa"/>
            <w:vMerge w:val="restart"/>
          </w:tcPr>
          <w:p w14:paraId="37E63F06" w14:textId="53355EAB" w:rsidR="00C36C00" w:rsidRDefault="00C36C00" w:rsidP="000102CF">
            <w:pPr>
              <w:jc w:val="center"/>
            </w:pPr>
            <w:r>
              <w:t>120 kHz</w:t>
            </w:r>
          </w:p>
        </w:tc>
        <w:tc>
          <w:tcPr>
            <w:tcW w:w="1375" w:type="dxa"/>
          </w:tcPr>
          <w:p w14:paraId="170CA5DE" w14:textId="136058A5" w:rsidR="00C36C00" w:rsidRDefault="00C36C00" w:rsidP="000102CF">
            <w:pPr>
              <w:jc w:val="center"/>
            </w:pPr>
            <w:r>
              <w:t>10</w:t>
            </w:r>
          </w:p>
        </w:tc>
        <w:tc>
          <w:tcPr>
            <w:tcW w:w="1376" w:type="dxa"/>
          </w:tcPr>
          <w:p w14:paraId="5B440393" w14:textId="6FFA6A63" w:rsidR="00C36C00" w:rsidRDefault="00C144DB" w:rsidP="000102CF">
            <w:pPr>
              <w:jc w:val="center"/>
            </w:pPr>
            <w:r>
              <w:t>6.25</w:t>
            </w:r>
          </w:p>
        </w:tc>
        <w:tc>
          <w:tcPr>
            <w:tcW w:w="1376" w:type="dxa"/>
          </w:tcPr>
          <w:p w14:paraId="5B49F4A5" w14:textId="73698E44" w:rsidR="00C36C00" w:rsidRDefault="00C144DB" w:rsidP="000102CF">
            <w:pPr>
              <w:jc w:val="center"/>
            </w:pPr>
            <w:r>
              <w:t>11</w:t>
            </w:r>
          </w:p>
        </w:tc>
        <w:tc>
          <w:tcPr>
            <w:tcW w:w="1376" w:type="dxa"/>
            <w:vMerge w:val="restart"/>
          </w:tcPr>
          <w:p w14:paraId="3F3B3A67" w14:textId="1D89118C" w:rsidR="00C36C00" w:rsidRDefault="00ED07CE" w:rsidP="000102CF">
            <w:pPr>
              <w:jc w:val="center"/>
            </w:pPr>
            <w:r>
              <w:t>NA</w:t>
            </w:r>
          </w:p>
        </w:tc>
        <w:tc>
          <w:tcPr>
            <w:tcW w:w="1376" w:type="dxa"/>
            <w:vMerge w:val="restart"/>
          </w:tcPr>
          <w:p w14:paraId="5E3C60CD" w14:textId="071606C3" w:rsidR="00C36C00" w:rsidRDefault="00ED07CE" w:rsidP="000102CF">
            <w:pPr>
              <w:jc w:val="center"/>
            </w:pPr>
            <w:r>
              <w:t>NA</w:t>
            </w:r>
          </w:p>
        </w:tc>
      </w:tr>
      <w:tr w:rsidR="00C36C00" w14:paraId="74AAEED2" w14:textId="77777777" w:rsidTr="00274CAE">
        <w:tc>
          <w:tcPr>
            <w:tcW w:w="1375" w:type="dxa"/>
            <w:vMerge/>
          </w:tcPr>
          <w:p w14:paraId="2330899B" w14:textId="77777777" w:rsidR="00C36C00" w:rsidRDefault="00C36C00" w:rsidP="000102CF">
            <w:pPr>
              <w:jc w:val="center"/>
            </w:pPr>
          </w:p>
        </w:tc>
        <w:tc>
          <w:tcPr>
            <w:tcW w:w="1375" w:type="dxa"/>
            <w:vMerge/>
          </w:tcPr>
          <w:p w14:paraId="181BC2E6" w14:textId="77777777" w:rsidR="00C36C00" w:rsidRDefault="00C36C00" w:rsidP="000102CF">
            <w:pPr>
              <w:jc w:val="center"/>
            </w:pPr>
          </w:p>
        </w:tc>
        <w:tc>
          <w:tcPr>
            <w:tcW w:w="1375" w:type="dxa"/>
          </w:tcPr>
          <w:p w14:paraId="7C109EE2" w14:textId="079A135D" w:rsidR="00C36C00" w:rsidRDefault="00C36C00" w:rsidP="000102CF">
            <w:pPr>
              <w:jc w:val="center"/>
            </w:pPr>
            <w:r>
              <w:t>20</w:t>
            </w:r>
          </w:p>
        </w:tc>
        <w:tc>
          <w:tcPr>
            <w:tcW w:w="1376" w:type="dxa"/>
          </w:tcPr>
          <w:p w14:paraId="24AC402F" w14:textId="350EDB6A" w:rsidR="00C36C00" w:rsidRDefault="00C144DB" w:rsidP="000102CF">
            <w:pPr>
              <w:jc w:val="center"/>
            </w:pPr>
            <w:r>
              <w:t>4.25</w:t>
            </w:r>
          </w:p>
        </w:tc>
        <w:tc>
          <w:tcPr>
            <w:tcW w:w="1376" w:type="dxa"/>
          </w:tcPr>
          <w:p w14:paraId="7F271D1E" w14:textId="7E6715D3" w:rsidR="00C36C00" w:rsidRDefault="00C144DB" w:rsidP="000102CF">
            <w:pPr>
              <w:jc w:val="center"/>
            </w:pPr>
            <w:r>
              <w:t>9.5</w:t>
            </w:r>
          </w:p>
        </w:tc>
        <w:tc>
          <w:tcPr>
            <w:tcW w:w="1376" w:type="dxa"/>
            <w:vMerge/>
          </w:tcPr>
          <w:p w14:paraId="1A950422" w14:textId="77777777" w:rsidR="00C36C00" w:rsidRDefault="00C36C00" w:rsidP="000102CF">
            <w:pPr>
              <w:jc w:val="center"/>
            </w:pPr>
          </w:p>
        </w:tc>
        <w:tc>
          <w:tcPr>
            <w:tcW w:w="1376" w:type="dxa"/>
            <w:vMerge/>
          </w:tcPr>
          <w:p w14:paraId="61CC461F" w14:textId="77777777" w:rsidR="00C36C00" w:rsidRDefault="00C36C00" w:rsidP="000102CF">
            <w:pPr>
              <w:jc w:val="center"/>
            </w:pPr>
          </w:p>
        </w:tc>
      </w:tr>
      <w:tr w:rsidR="00C36C00" w14:paraId="450F3748" w14:textId="77777777" w:rsidTr="00274CAE">
        <w:tc>
          <w:tcPr>
            <w:tcW w:w="1375" w:type="dxa"/>
            <w:vMerge/>
          </w:tcPr>
          <w:p w14:paraId="5C98ED24" w14:textId="77777777" w:rsidR="00C36C00" w:rsidRDefault="00C36C00" w:rsidP="000102CF">
            <w:pPr>
              <w:jc w:val="center"/>
            </w:pPr>
          </w:p>
        </w:tc>
        <w:tc>
          <w:tcPr>
            <w:tcW w:w="1375" w:type="dxa"/>
            <w:vMerge/>
          </w:tcPr>
          <w:p w14:paraId="71CE6BD8" w14:textId="77777777" w:rsidR="00C36C00" w:rsidRDefault="00C36C00" w:rsidP="000102CF">
            <w:pPr>
              <w:jc w:val="center"/>
            </w:pPr>
          </w:p>
        </w:tc>
        <w:tc>
          <w:tcPr>
            <w:tcW w:w="1375" w:type="dxa"/>
          </w:tcPr>
          <w:p w14:paraId="170C41A5" w14:textId="4C66447A" w:rsidR="00C36C00" w:rsidRDefault="00C36C00" w:rsidP="000102CF">
            <w:pPr>
              <w:jc w:val="center"/>
            </w:pPr>
            <w:r>
              <w:t>40</w:t>
            </w:r>
          </w:p>
        </w:tc>
        <w:tc>
          <w:tcPr>
            <w:tcW w:w="1376" w:type="dxa"/>
          </w:tcPr>
          <w:p w14:paraId="4C3F1A4D" w14:textId="16DB0B9C" w:rsidR="00C36C00" w:rsidRDefault="00C144DB" w:rsidP="000102CF">
            <w:pPr>
              <w:jc w:val="center"/>
            </w:pPr>
            <w:r>
              <w:t>3.25</w:t>
            </w:r>
          </w:p>
        </w:tc>
        <w:tc>
          <w:tcPr>
            <w:tcW w:w="1376" w:type="dxa"/>
          </w:tcPr>
          <w:p w14:paraId="2BE0E121" w14:textId="6C59280D" w:rsidR="00C36C00" w:rsidRDefault="00C144DB" w:rsidP="000102CF">
            <w:pPr>
              <w:jc w:val="center"/>
            </w:pPr>
            <w:r>
              <w:t>7</w:t>
            </w:r>
          </w:p>
        </w:tc>
        <w:tc>
          <w:tcPr>
            <w:tcW w:w="1376" w:type="dxa"/>
            <w:vMerge/>
          </w:tcPr>
          <w:p w14:paraId="6D296AB4" w14:textId="77777777" w:rsidR="00C36C00" w:rsidRDefault="00C36C00" w:rsidP="000102CF">
            <w:pPr>
              <w:jc w:val="center"/>
            </w:pPr>
          </w:p>
        </w:tc>
        <w:tc>
          <w:tcPr>
            <w:tcW w:w="1376" w:type="dxa"/>
            <w:vMerge/>
          </w:tcPr>
          <w:p w14:paraId="68EF72AD" w14:textId="77777777" w:rsidR="00C36C00" w:rsidRDefault="00C36C00" w:rsidP="000102CF">
            <w:pPr>
              <w:jc w:val="center"/>
            </w:pPr>
          </w:p>
        </w:tc>
      </w:tr>
    </w:tbl>
    <w:p w14:paraId="6029977A" w14:textId="4038323A" w:rsidR="00274CAE" w:rsidRDefault="001628A6" w:rsidP="001628A6">
      <w:pPr>
        <w:jc w:val="both"/>
      </w:pPr>
      <w:r>
        <w:t xml:space="preserve">Based on the simulation performance using 1Rx in RedCap UE, the delta SINR is worse than the case of using 2Rx. Now, whether to extend the period or not should depends on the outcome of the hypothetical PDCCH parameters discussion. </w:t>
      </w:r>
    </w:p>
    <w:p w14:paraId="704554C9" w14:textId="522474D7" w:rsidR="00E33B47" w:rsidRDefault="00E33B47" w:rsidP="00E33B47">
      <w:pPr>
        <w:jc w:val="both"/>
      </w:pPr>
    </w:p>
    <w:p w14:paraId="5BA34A66" w14:textId="226A1348" w:rsidR="002705F0" w:rsidRDefault="002705F0" w:rsidP="00E33B47">
      <w:pPr>
        <w:jc w:val="both"/>
      </w:pPr>
    </w:p>
    <w:p w14:paraId="5A727E08" w14:textId="77777777" w:rsidR="002705F0" w:rsidRDefault="002705F0" w:rsidP="00E33B47">
      <w:pPr>
        <w:jc w:val="both"/>
      </w:pPr>
    </w:p>
    <w:p w14:paraId="35017A23" w14:textId="5562CF84"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4B76862" w14:textId="1722D1AB" w:rsidR="00D34B64" w:rsidRDefault="00D34B64" w:rsidP="00BB3B06">
      <w:pPr>
        <w:jc w:val="both"/>
      </w:pPr>
      <w:r>
        <w:t xml:space="preserve">In this </w:t>
      </w:r>
      <w:r w:rsidR="003E4192">
        <w:t xml:space="preserve">contribution, LLS performance for </w:t>
      </w:r>
      <w:r w:rsidR="009F06A4">
        <w:t>RedCap UEs</w:t>
      </w:r>
      <w:r w:rsidR="00135EEB">
        <w:t xml:space="preserve"> are provided and we have the following </w:t>
      </w:r>
      <w:r w:rsidR="00DB0F9C">
        <w:t>observations</w:t>
      </w:r>
      <w:r w:rsidR="003E4192">
        <w:t xml:space="preserve"> and proposals</w:t>
      </w:r>
      <w:r w:rsidR="00135EEB">
        <w:t xml:space="preserve">: </w:t>
      </w:r>
    </w:p>
    <w:p w14:paraId="50BB67FE" w14:textId="57B37D4D" w:rsidR="00044F6C" w:rsidRPr="00195AAD" w:rsidRDefault="00195AAD" w:rsidP="00BB3B06">
      <w:pPr>
        <w:jc w:val="both"/>
        <w:rPr>
          <w:b/>
          <w:bCs/>
        </w:rPr>
      </w:pPr>
      <w:r w:rsidRPr="00195AAD">
        <w:rPr>
          <w:b/>
          <w:bCs/>
        </w:rPr>
        <w:fldChar w:fldCharType="begin"/>
      </w:r>
      <w:r w:rsidRPr="00195AAD">
        <w:rPr>
          <w:b/>
          <w:bCs/>
        </w:rPr>
        <w:instrText xml:space="preserve"> REF _Ref101446963 \r \h </w:instrText>
      </w:r>
      <w:r>
        <w:rPr>
          <w:b/>
          <w:bCs/>
        </w:rPr>
        <w:instrText xml:space="preserve"> \* MERGEFORMAT </w:instrText>
      </w:r>
      <w:r w:rsidRPr="00195AAD">
        <w:rPr>
          <w:b/>
          <w:bCs/>
        </w:rPr>
      </w:r>
      <w:r w:rsidRPr="00195AAD">
        <w:rPr>
          <w:b/>
          <w:bCs/>
        </w:rPr>
        <w:fldChar w:fldCharType="separate"/>
      </w:r>
      <w:r w:rsidR="00E21E30">
        <w:rPr>
          <w:b/>
          <w:bCs/>
        </w:rPr>
        <w:t>Proposal 1:</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_Ref101446963 \h </w:instrText>
      </w:r>
      <w:r>
        <w:rPr>
          <w:b/>
          <w:bCs/>
        </w:rPr>
        <w:instrText xml:space="preserve"> \* MERGEFORMAT </w:instrText>
      </w:r>
      <w:r w:rsidRPr="00195AAD">
        <w:rPr>
          <w:b/>
          <w:bCs/>
        </w:rPr>
      </w:r>
      <w:r w:rsidRPr="00195AAD">
        <w:rPr>
          <w:b/>
          <w:bCs/>
        </w:rPr>
        <w:fldChar w:fldCharType="separate"/>
      </w:r>
      <w:r w:rsidR="00E21E30">
        <w:rPr>
          <w:rFonts w:cstheme="minorHAnsi"/>
          <w:b/>
          <w:bCs/>
          <w:iCs/>
          <w:lang w:eastAsia="ko-KR"/>
        </w:rPr>
        <w:t>RAN4 shall wait for RAN2 response on the reference SSB to define the intra-frequency measurements.</w:t>
      </w:r>
      <w:r w:rsidRPr="00195AAD">
        <w:rPr>
          <w:b/>
          <w:bCs/>
        </w:rPr>
        <w:fldChar w:fldCharType="end"/>
      </w:r>
    </w:p>
    <w:p w14:paraId="0D297EA4" w14:textId="00518601" w:rsidR="00195AAD" w:rsidRDefault="007725D2" w:rsidP="00BB3B06">
      <w:pPr>
        <w:jc w:val="both"/>
        <w:rPr>
          <w:b/>
          <w:bCs/>
        </w:rPr>
      </w:pPr>
      <w:r>
        <w:rPr>
          <w:b/>
          <w:bCs/>
        </w:rPr>
        <w:lastRenderedPageBreak/>
        <w:fldChar w:fldCharType="begin"/>
      </w:r>
      <w:r>
        <w:rPr>
          <w:b/>
          <w:bCs/>
        </w:rPr>
        <w:instrText xml:space="preserve"> REF _Ref101797098 \r \h </w:instrText>
      </w:r>
      <w:r>
        <w:rPr>
          <w:b/>
          <w:bCs/>
        </w:rPr>
      </w:r>
      <w:r>
        <w:rPr>
          <w:b/>
          <w:bCs/>
        </w:rPr>
        <w:fldChar w:fldCharType="separate"/>
      </w:r>
      <w:r w:rsidR="00E21E30">
        <w:rPr>
          <w:b/>
          <w:bCs/>
        </w:rPr>
        <w:t>Proposal 2:</w:t>
      </w:r>
      <w:r>
        <w:rPr>
          <w:b/>
          <w:bCs/>
        </w:rPr>
        <w:fldChar w:fldCharType="end"/>
      </w:r>
      <w:r>
        <w:rPr>
          <w:b/>
          <w:bCs/>
        </w:rPr>
        <w:t xml:space="preserve"> </w:t>
      </w:r>
      <w:r>
        <w:rPr>
          <w:b/>
          <w:bCs/>
        </w:rPr>
        <w:fldChar w:fldCharType="begin"/>
      </w:r>
      <w:r>
        <w:rPr>
          <w:b/>
          <w:bCs/>
        </w:rPr>
        <w:instrText xml:space="preserve"> REF _Ref101797098 \h </w:instrText>
      </w:r>
      <w:r>
        <w:rPr>
          <w:b/>
          <w:bCs/>
        </w:rPr>
      </w:r>
      <w:r>
        <w:rPr>
          <w:b/>
          <w:bCs/>
        </w:rPr>
        <w:fldChar w:fldCharType="separate"/>
      </w:r>
      <w:r w:rsidR="00E21E30">
        <w:rPr>
          <w:rFonts w:cstheme="minorHAnsi"/>
          <w:b/>
          <w:bCs/>
          <w:iCs/>
          <w:lang w:eastAsia="ko-KR"/>
        </w:rPr>
        <w:t>For CONNECTED mode for intra-frequency measurement, the requirement is defined based on the SSB within the active BWP.</w:t>
      </w:r>
      <w:r>
        <w:rPr>
          <w:b/>
          <w:bCs/>
        </w:rPr>
        <w:fldChar w:fldCharType="end"/>
      </w:r>
    </w:p>
    <w:p w14:paraId="0256357F" w14:textId="69DC4218" w:rsidR="007725D2" w:rsidRPr="00195AAD" w:rsidRDefault="007725D2" w:rsidP="00BB3B06">
      <w:pPr>
        <w:jc w:val="both"/>
        <w:rPr>
          <w:b/>
          <w:bCs/>
        </w:rPr>
      </w:pPr>
      <w:r>
        <w:rPr>
          <w:b/>
          <w:bCs/>
        </w:rPr>
        <w:fldChar w:fldCharType="begin"/>
      </w:r>
      <w:r>
        <w:rPr>
          <w:b/>
          <w:bCs/>
        </w:rPr>
        <w:instrText xml:space="preserve"> REF _Ref101797114 \r \h </w:instrText>
      </w:r>
      <w:r>
        <w:rPr>
          <w:b/>
          <w:bCs/>
        </w:rPr>
      </w:r>
      <w:r>
        <w:rPr>
          <w:b/>
          <w:bCs/>
        </w:rPr>
        <w:fldChar w:fldCharType="separate"/>
      </w:r>
      <w:r w:rsidR="00E21E30">
        <w:rPr>
          <w:b/>
          <w:bCs/>
        </w:rPr>
        <w:t>Proposal 3:</w:t>
      </w:r>
      <w:r>
        <w:rPr>
          <w:b/>
          <w:bCs/>
        </w:rPr>
        <w:fldChar w:fldCharType="end"/>
      </w:r>
      <w:r>
        <w:rPr>
          <w:b/>
          <w:bCs/>
        </w:rPr>
        <w:t xml:space="preserve"> </w:t>
      </w:r>
      <w:r>
        <w:rPr>
          <w:b/>
          <w:bCs/>
        </w:rPr>
        <w:fldChar w:fldCharType="begin"/>
      </w:r>
      <w:r>
        <w:rPr>
          <w:b/>
          <w:bCs/>
        </w:rPr>
        <w:instrText xml:space="preserve"> REF _Ref101797114 \h </w:instrText>
      </w:r>
      <w:r>
        <w:rPr>
          <w:b/>
          <w:bCs/>
        </w:rPr>
      </w:r>
      <w:r>
        <w:rPr>
          <w:b/>
          <w:bCs/>
        </w:rPr>
        <w:fldChar w:fldCharType="separate"/>
      </w:r>
      <w:r w:rsidR="00E21E30" w:rsidRPr="00E9555D">
        <w:rPr>
          <w:rFonts w:cstheme="minorHAnsi"/>
          <w:b/>
          <w:bCs/>
          <w:iCs/>
          <w:lang w:eastAsia="ko-KR"/>
        </w:rPr>
        <w:t>A measurement is defined as a SSB based intra-frequency measurement provided</w:t>
      </w:r>
      <w:r w:rsidR="00E21E30">
        <w:rPr>
          <w:rFonts w:cstheme="minorHAnsi"/>
          <w:b/>
          <w:bCs/>
          <w:iCs/>
          <w:lang w:eastAsia="ko-KR"/>
        </w:rPr>
        <w:t>:</w:t>
      </w:r>
      <w:r w:rsidR="00E21E30">
        <w:rPr>
          <w:rFonts w:cstheme="minorHAnsi"/>
          <w:b/>
          <w:bCs/>
          <w:iCs/>
          <w:lang w:eastAsia="ko-KR"/>
        </w:rPr>
        <w:br/>
        <w:t>- T</w:t>
      </w:r>
      <w:r w:rsidR="00E21E30" w:rsidRPr="00E9555D">
        <w:rPr>
          <w:rFonts w:cstheme="minorHAnsi"/>
          <w:b/>
          <w:bCs/>
          <w:iCs/>
          <w:lang w:eastAsia="ko-KR"/>
        </w:rPr>
        <w:t>he centre frequency of the SSB of the serving cell indicated for measurement and the centre frequency of the SSB of the neighbour cell are the same, and the subcarrier spacing of the two SSBs are also the same and</w:t>
      </w:r>
      <w:r w:rsidR="00E21E30">
        <w:rPr>
          <w:rFonts w:cstheme="minorHAnsi"/>
          <w:b/>
          <w:bCs/>
          <w:iCs/>
          <w:lang w:eastAsia="ko-KR"/>
        </w:rPr>
        <w:br/>
        <w:t>- [</w:t>
      </w:r>
      <w:r w:rsidR="00E21E30" w:rsidRPr="00E9555D">
        <w:rPr>
          <w:rFonts w:cstheme="minorHAnsi"/>
          <w:b/>
          <w:bCs/>
          <w:iCs/>
          <w:lang w:eastAsia="ko-KR"/>
        </w:rPr>
        <w:t>the SSB to be measured are within the active BWP of the UE</w:t>
      </w:r>
      <w:r w:rsidR="00E21E30">
        <w:rPr>
          <w:rFonts w:cstheme="minorHAnsi"/>
          <w:b/>
          <w:bCs/>
          <w:iCs/>
          <w:lang w:eastAsia="ko-KR"/>
        </w:rPr>
        <w:t>].</w:t>
      </w:r>
      <w:r>
        <w:rPr>
          <w:b/>
          <w:bCs/>
        </w:rPr>
        <w:fldChar w:fldCharType="end"/>
      </w:r>
    </w:p>
    <w:p w14:paraId="1DE21016" w14:textId="36BAE18F" w:rsidR="00195AAD" w:rsidRPr="00195AAD" w:rsidRDefault="00195AAD" w:rsidP="00BB3B06">
      <w:pPr>
        <w:jc w:val="both"/>
        <w:rPr>
          <w:b/>
          <w:bCs/>
        </w:rPr>
      </w:pPr>
      <w:r w:rsidRPr="00195AAD">
        <w:rPr>
          <w:b/>
          <w:bCs/>
        </w:rPr>
        <w:fldChar w:fldCharType="begin"/>
      </w:r>
      <w:r w:rsidRPr="00195AAD">
        <w:rPr>
          <w:b/>
          <w:bCs/>
        </w:rPr>
        <w:instrText xml:space="preserve"> REF _Ref101446996 \r \h </w:instrText>
      </w:r>
      <w:r>
        <w:rPr>
          <w:b/>
          <w:bCs/>
        </w:rPr>
        <w:instrText xml:space="preserve"> \* MERGEFORMAT </w:instrText>
      </w:r>
      <w:r w:rsidRPr="00195AAD">
        <w:rPr>
          <w:b/>
          <w:bCs/>
        </w:rPr>
      </w:r>
      <w:r w:rsidRPr="00195AAD">
        <w:rPr>
          <w:b/>
          <w:bCs/>
        </w:rPr>
        <w:fldChar w:fldCharType="separate"/>
      </w:r>
      <w:r w:rsidR="00E21E30">
        <w:rPr>
          <w:b/>
          <w:bCs/>
        </w:rPr>
        <w:t>Proposal 4:</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_Ref101446996 \h </w:instrText>
      </w:r>
      <w:r>
        <w:rPr>
          <w:b/>
          <w:bCs/>
        </w:rPr>
        <w:instrText xml:space="preserve"> \* MERGEFORMAT </w:instrText>
      </w:r>
      <w:r w:rsidRPr="00195AAD">
        <w:rPr>
          <w:b/>
          <w:bCs/>
        </w:rPr>
      </w:r>
      <w:r w:rsidRPr="00195AAD">
        <w:rPr>
          <w:b/>
          <w:bCs/>
        </w:rPr>
        <w:fldChar w:fldCharType="separate"/>
      </w:r>
      <w:r w:rsidR="00E21E30">
        <w:rPr>
          <w:rFonts w:cstheme="minorHAnsi"/>
          <w:b/>
          <w:bCs/>
          <w:iCs/>
          <w:lang w:eastAsia="ko-KR"/>
        </w:rPr>
        <w:t>RAN4 shall support that t</w:t>
      </w:r>
      <w:r w:rsidR="00E21E30" w:rsidRPr="00B64C96">
        <w:rPr>
          <w:rFonts w:cstheme="minorHAnsi"/>
          <w:b/>
          <w:bCs/>
          <w:iCs/>
          <w:lang w:eastAsia="ko-KR"/>
        </w:rPr>
        <w:t>he neighbour cell’s NCD-SSB information (frequency/SCS) shall be provided to UE if UE is configured to perform cell identification/measurement on neighbour cell’s NCD-SSB, i.e., UE is not required to read neighbour cell SIB to figure out the neighbour cell’s NCD-SSB by itself</w:t>
      </w:r>
      <w:r w:rsidR="00E21E30">
        <w:rPr>
          <w:rFonts w:cstheme="minorHAnsi"/>
          <w:b/>
          <w:bCs/>
          <w:iCs/>
          <w:lang w:eastAsia="ko-KR"/>
        </w:rPr>
        <w:t>.</w:t>
      </w:r>
      <w:r w:rsidRPr="00195AAD">
        <w:rPr>
          <w:b/>
          <w:bCs/>
        </w:rPr>
        <w:fldChar w:fldCharType="end"/>
      </w:r>
    </w:p>
    <w:p w14:paraId="728D576B" w14:textId="13E70E18" w:rsidR="00195AAD" w:rsidRPr="00195AAD" w:rsidRDefault="00195AAD" w:rsidP="00BB3B06">
      <w:pPr>
        <w:jc w:val="both"/>
        <w:rPr>
          <w:b/>
          <w:bCs/>
        </w:rPr>
      </w:pPr>
      <w:r w:rsidRPr="00195AAD">
        <w:rPr>
          <w:b/>
          <w:bCs/>
        </w:rPr>
        <w:fldChar w:fldCharType="begin"/>
      </w:r>
      <w:r w:rsidRPr="00195AAD">
        <w:rPr>
          <w:b/>
          <w:bCs/>
        </w:rPr>
        <w:instrText xml:space="preserve"> REF _Ref101447013 \r \h </w:instrText>
      </w:r>
      <w:r>
        <w:rPr>
          <w:b/>
          <w:bCs/>
        </w:rPr>
        <w:instrText xml:space="preserve"> \* MERGEFORMAT </w:instrText>
      </w:r>
      <w:r w:rsidRPr="00195AAD">
        <w:rPr>
          <w:b/>
          <w:bCs/>
        </w:rPr>
      </w:r>
      <w:r w:rsidRPr="00195AAD">
        <w:rPr>
          <w:b/>
          <w:bCs/>
        </w:rPr>
        <w:fldChar w:fldCharType="separate"/>
      </w:r>
      <w:r w:rsidR="00E21E30">
        <w:rPr>
          <w:b/>
          <w:bCs/>
        </w:rPr>
        <w:t>Proposal 5:</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_Ref101447013 \h </w:instrText>
      </w:r>
      <w:r>
        <w:rPr>
          <w:b/>
          <w:bCs/>
        </w:rPr>
        <w:instrText xml:space="preserve"> \* MERGEFORMAT </w:instrText>
      </w:r>
      <w:r w:rsidRPr="00195AAD">
        <w:rPr>
          <w:b/>
          <w:bCs/>
        </w:rPr>
      </w:r>
      <w:r w:rsidRPr="00195AAD">
        <w:rPr>
          <w:b/>
          <w:bCs/>
        </w:rPr>
        <w:fldChar w:fldCharType="separate"/>
      </w:r>
      <w:r w:rsidR="00E21E30">
        <w:rPr>
          <w:rFonts w:cstheme="minorHAnsi"/>
          <w:b/>
          <w:bCs/>
          <w:iCs/>
          <w:lang w:eastAsia="ko-KR"/>
        </w:rPr>
        <w:t>RAN4 shall not introduce any new delay requirements for NCD-SSB based measurements and the current requirements shall apply.</w:t>
      </w:r>
      <w:r w:rsidRPr="00195AAD">
        <w:rPr>
          <w:b/>
          <w:bCs/>
        </w:rPr>
        <w:fldChar w:fldCharType="end"/>
      </w:r>
    </w:p>
    <w:p w14:paraId="520EF0D0" w14:textId="695DAB69" w:rsidR="00195AAD" w:rsidRPr="00195AAD" w:rsidRDefault="00195AAD" w:rsidP="00BB3B06">
      <w:pPr>
        <w:jc w:val="both"/>
        <w:rPr>
          <w:b/>
          <w:bCs/>
        </w:rPr>
      </w:pPr>
      <w:r w:rsidRPr="00195AAD">
        <w:rPr>
          <w:b/>
          <w:bCs/>
        </w:rPr>
        <w:fldChar w:fldCharType="begin"/>
      </w:r>
      <w:r w:rsidRPr="00195AAD">
        <w:rPr>
          <w:b/>
          <w:bCs/>
        </w:rPr>
        <w:instrText xml:space="preserve"> REF _Ref101447027 \r \h </w:instrText>
      </w:r>
      <w:r>
        <w:rPr>
          <w:b/>
          <w:bCs/>
        </w:rPr>
        <w:instrText xml:space="preserve"> \* MERGEFORMAT </w:instrText>
      </w:r>
      <w:r w:rsidRPr="00195AAD">
        <w:rPr>
          <w:b/>
          <w:bCs/>
        </w:rPr>
      </w:r>
      <w:r w:rsidRPr="00195AAD">
        <w:rPr>
          <w:b/>
          <w:bCs/>
        </w:rPr>
        <w:fldChar w:fldCharType="separate"/>
      </w:r>
      <w:r w:rsidR="00E21E30">
        <w:rPr>
          <w:b/>
          <w:bCs/>
        </w:rPr>
        <w:t>Proposal 6:</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_Ref101447027 \h </w:instrText>
      </w:r>
      <w:r>
        <w:rPr>
          <w:b/>
          <w:bCs/>
        </w:rPr>
        <w:instrText xml:space="preserve"> \* MERGEFORMAT </w:instrText>
      </w:r>
      <w:r w:rsidRPr="00195AAD">
        <w:rPr>
          <w:b/>
          <w:bCs/>
        </w:rPr>
      </w:r>
      <w:r w:rsidRPr="00195AAD">
        <w:rPr>
          <w:b/>
          <w:bCs/>
        </w:rPr>
        <w:fldChar w:fldCharType="separate"/>
      </w:r>
      <w:r w:rsidR="00E21E30">
        <w:rPr>
          <w:rFonts w:cstheme="minorHAnsi"/>
          <w:b/>
          <w:bCs/>
          <w:iCs/>
          <w:lang w:eastAsia="ko-KR"/>
        </w:rPr>
        <w:t xml:space="preserve">RAN4 shall </w:t>
      </w:r>
      <w:r w:rsidR="00E21E30" w:rsidRPr="00F330D3">
        <w:rPr>
          <w:rFonts w:cstheme="minorHAnsi"/>
          <w:b/>
          <w:bCs/>
          <w:iCs/>
          <w:lang w:eastAsia="ko-KR"/>
        </w:rPr>
        <w:t>assume that periodicity of NCD-SSB is same as periodicity of corresponding CD-SSB from the same cell</w:t>
      </w:r>
      <w:r w:rsidR="00E21E30">
        <w:rPr>
          <w:rFonts w:cstheme="minorHAnsi"/>
          <w:b/>
          <w:bCs/>
          <w:iCs/>
          <w:lang w:eastAsia="ko-KR"/>
        </w:rPr>
        <w:t xml:space="preserve"> and that t</w:t>
      </w:r>
      <w:r w:rsidR="00E21E30" w:rsidRPr="00F330D3">
        <w:rPr>
          <w:rFonts w:cstheme="minorHAnsi"/>
          <w:b/>
          <w:bCs/>
          <w:iCs/>
          <w:lang w:eastAsia="ko-KR"/>
        </w:rPr>
        <w:t>he periodicity of NCD-SSB cannot be configured to be greater than 160ms</w:t>
      </w:r>
      <w:r w:rsidR="00E21E30">
        <w:rPr>
          <w:rFonts w:cstheme="minorHAnsi"/>
          <w:b/>
          <w:bCs/>
          <w:iCs/>
          <w:lang w:eastAsia="ko-KR"/>
        </w:rPr>
        <w:t>.</w:t>
      </w:r>
      <w:r w:rsidRPr="00195AAD">
        <w:rPr>
          <w:b/>
          <w:bCs/>
        </w:rPr>
        <w:fldChar w:fldCharType="end"/>
      </w:r>
    </w:p>
    <w:p w14:paraId="127BEF29" w14:textId="1FCD577A" w:rsidR="00195AAD" w:rsidRPr="00195AAD" w:rsidRDefault="00195AAD" w:rsidP="00BB3B06">
      <w:pPr>
        <w:jc w:val="both"/>
        <w:rPr>
          <w:b/>
          <w:bCs/>
        </w:rPr>
      </w:pPr>
      <w:r w:rsidRPr="00195AAD">
        <w:rPr>
          <w:b/>
          <w:bCs/>
        </w:rPr>
        <w:fldChar w:fldCharType="begin"/>
      </w:r>
      <w:r w:rsidRPr="00195AAD">
        <w:rPr>
          <w:b/>
          <w:bCs/>
        </w:rPr>
        <w:instrText xml:space="preserve"> REF _Ref101447041 \r \h </w:instrText>
      </w:r>
      <w:r>
        <w:rPr>
          <w:b/>
          <w:bCs/>
        </w:rPr>
        <w:instrText xml:space="preserve"> \* MERGEFORMAT </w:instrText>
      </w:r>
      <w:r w:rsidRPr="00195AAD">
        <w:rPr>
          <w:b/>
          <w:bCs/>
        </w:rPr>
      </w:r>
      <w:r w:rsidRPr="00195AAD">
        <w:rPr>
          <w:b/>
          <w:bCs/>
        </w:rPr>
        <w:fldChar w:fldCharType="separate"/>
      </w:r>
      <w:r w:rsidR="00E21E30">
        <w:rPr>
          <w:b/>
          <w:bCs/>
        </w:rPr>
        <w:t>Proposal 7:</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_Ref101447041 \h </w:instrText>
      </w:r>
      <w:r>
        <w:rPr>
          <w:b/>
          <w:bCs/>
        </w:rPr>
        <w:instrText xml:space="preserve"> \* MERGEFORMAT </w:instrText>
      </w:r>
      <w:r w:rsidRPr="00195AAD">
        <w:rPr>
          <w:b/>
          <w:bCs/>
        </w:rPr>
      </w:r>
      <w:r w:rsidRPr="00195AAD">
        <w:rPr>
          <w:b/>
          <w:bCs/>
        </w:rPr>
        <w:fldChar w:fldCharType="separate"/>
      </w:r>
      <w:r w:rsidR="00E21E30">
        <w:rPr>
          <w:rFonts w:cstheme="minorHAnsi"/>
          <w:b/>
          <w:bCs/>
          <w:iCs/>
          <w:lang w:eastAsia="ko-KR"/>
        </w:rPr>
        <w:t>RAN4 shall not discuss the reporting of RS type.</w:t>
      </w:r>
      <w:r w:rsidRPr="00195AAD">
        <w:rPr>
          <w:b/>
          <w:bCs/>
        </w:rPr>
        <w:fldChar w:fldCharType="end"/>
      </w:r>
    </w:p>
    <w:p w14:paraId="1D510E82" w14:textId="6CC4945D" w:rsidR="00195AAD" w:rsidRPr="00195AAD" w:rsidRDefault="00195AAD" w:rsidP="00BB3B06">
      <w:pPr>
        <w:jc w:val="both"/>
        <w:rPr>
          <w:b/>
          <w:bCs/>
        </w:rPr>
      </w:pPr>
      <w:r w:rsidRPr="00195AAD">
        <w:rPr>
          <w:b/>
          <w:bCs/>
        </w:rPr>
        <w:fldChar w:fldCharType="begin"/>
      </w:r>
      <w:r w:rsidRPr="00195AAD">
        <w:rPr>
          <w:b/>
          <w:bCs/>
        </w:rPr>
        <w:instrText xml:space="preserve"> REF _Ref94865593 \r \h </w:instrText>
      </w:r>
      <w:r>
        <w:rPr>
          <w:b/>
          <w:bCs/>
        </w:rPr>
        <w:instrText xml:space="preserve"> \* MERGEFORMAT </w:instrText>
      </w:r>
      <w:r w:rsidRPr="00195AAD">
        <w:rPr>
          <w:b/>
          <w:bCs/>
        </w:rPr>
      </w:r>
      <w:r w:rsidRPr="00195AAD">
        <w:rPr>
          <w:b/>
          <w:bCs/>
        </w:rPr>
        <w:fldChar w:fldCharType="separate"/>
      </w:r>
      <w:r w:rsidR="00E21E30">
        <w:rPr>
          <w:b/>
          <w:bCs/>
        </w:rPr>
        <w:t>Observation 1:</w:t>
      </w:r>
      <w:r w:rsidRPr="00195AAD">
        <w:rPr>
          <w:b/>
          <w:bCs/>
        </w:rPr>
        <w:fldChar w:fldCharType="end"/>
      </w:r>
      <w:r w:rsidRPr="00195AAD">
        <w:rPr>
          <w:b/>
          <w:bCs/>
        </w:rPr>
        <w:t xml:space="preserve"> </w:t>
      </w:r>
      <w:r w:rsidRPr="00195AAD">
        <w:rPr>
          <w:b/>
          <w:bCs/>
        </w:rPr>
        <w:fldChar w:fldCharType="begin"/>
      </w:r>
      <w:r w:rsidRPr="00195AAD">
        <w:rPr>
          <w:b/>
          <w:bCs/>
        </w:rPr>
        <w:instrText xml:space="preserve"> REF _Ref94865593 \h </w:instrText>
      </w:r>
      <w:r>
        <w:rPr>
          <w:b/>
          <w:bCs/>
        </w:rPr>
        <w:instrText xml:space="preserve"> \* MERGEFORMAT </w:instrText>
      </w:r>
      <w:r w:rsidRPr="00195AAD">
        <w:rPr>
          <w:b/>
          <w:bCs/>
        </w:rPr>
      </w:r>
      <w:r w:rsidRPr="00195AAD">
        <w:rPr>
          <w:b/>
          <w:bCs/>
        </w:rPr>
        <w:fldChar w:fldCharType="separate"/>
      </w:r>
      <w:r w:rsidR="00E21E30">
        <w:rPr>
          <w:b/>
          <w:bCs/>
        </w:rPr>
        <w:t>From rel-16 NR, n</w:t>
      </w:r>
      <w:r w:rsidR="00E21E30" w:rsidRPr="00AE481C">
        <w:rPr>
          <w:b/>
          <w:bCs/>
        </w:rPr>
        <w:t xml:space="preserve">on-CA capable UE is not expected to indicate support of </w:t>
      </w:r>
      <w:r w:rsidR="00E21E30" w:rsidRPr="00AE481C">
        <w:rPr>
          <w:b/>
          <w:bCs/>
          <w:i/>
          <w:iCs/>
        </w:rPr>
        <w:t>interFrequencyMeas-Nogap-r16</w:t>
      </w:r>
      <w:r w:rsidR="00E21E30" w:rsidRPr="00E21E30">
        <w:rPr>
          <w:b/>
          <w:bCs/>
          <w:i/>
          <w:iCs/>
        </w:rPr>
        <w:t>.</w:t>
      </w:r>
      <w:r w:rsidRPr="00195AAD">
        <w:rPr>
          <w:b/>
          <w:bCs/>
        </w:rPr>
        <w:fldChar w:fldCharType="end"/>
      </w:r>
    </w:p>
    <w:p w14:paraId="16107410" w14:textId="152D7A97" w:rsidR="00195AAD" w:rsidRPr="00195AAD" w:rsidRDefault="00195AAD" w:rsidP="00BB3B06">
      <w:pPr>
        <w:jc w:val="both"/>
        <w:rPr>
          <w:b/>
          <w:bCs/>
        </w:rPr>
      </w:pPr>
      <w:r w:rsidRPr="00195AAD">
        <w:rPr>
          <w:b/>
          <w:bCs/>
        </w:rPr>
        <w:fldChar w:fldCharType="begin"/>
      </w:r>
      <w:r w:rsidRPr="00195AAD">
        <w:rPr>
          <w:b/>
          <w:bCs/>
        </w:rPr>
        <w:instrText xml:space="preserve"> REF _Ref101447072 \r \h </w:instrText>
      </w:r>
      <w:r>
        <w:rPr>
          <w:b/>
          <w:bCs/>
        </w:rPr>
        <w:instrText xml:space="preserve"> \* MERGEFORMAT </w:instrText>
      </w:r>
      <w:r w:rsidRPr="00195AAD">
        <w:rPr>
          <w:b/>
          <w:bCs/>
        </w:rPr>
      </w:r>
      <w:r w:rsidRPr="00195AAD">
        <w:rPr>
          <w:b/>
          <w:bCs/>
        </w:rPr>
        <w:fldChar w:fldCharType="separate"/>
      </w:r>
      <w:r w:rsidR="00E21E30">
        <w:rPr>
          <w:b/>
          <w:bCs/>
        </w:rPr>
        <w:t>Proposal 8:</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_Ref101447072 \h </w:instrText>
      </w:r>
      <w:r>
        <w:rPr>
          <w:b/>
          <w:bCs/>
        </w:rPr>
        <w:instrText xml:space="preserve"> \* MERGEFORMAT </w:instrText>
      </w:r>
      <w:r w:rsidRPr="00195AAD">
        <w:rPr>
          <w:b/>
          <w:bCs/>
        </w:rPr>
      </w:r>
      <w:r w:rsidRPr="00195AAD">
        <w:rPr>
          <w:b/>
          <w:bCs/>
        </w:rPr>
        <w:fldChar w:fldCharType="separate"/>
      </w:r>
      <w:r w:rsidR="00E21E30" w:rsidRPr="000A1BB4">
        <w:rPr>
          <w:rFonts w:cstheme="minorHAnsi"/>
          <w:b/>
          <w:bCs/>
          <w:iCs/>
          <w:lang w:eastAsia="ko-KR"/>
        </w:rPr>
        <w:t xml:space="preserve">RedCap UE </w:t>
      </w:r>
      <w:r w:rsidR="00E21E30">
        <w:rPr>
          <w:rFonts w:cstheme="minorHAnsi"/>
          <w:b/>
          <w:bCs/>
          <w:iCs/>
          <w:lang w:eastAsia="ko-KR"/>
        </w:rPr>
        <w:t xml:space="preserve">shall not </w:t>
      </w:r>
      <w:r w:rsidR="00E21E30" w:rsidRPr="000A1BB4">
        <w:rPr>
          <w:rFonts w:cstheme="minorHAnsi"/>
          <w:b/>
          <w:bCs/>
          <w:iCs/>
          <w:lang w:eastAsia="ko-KR"/>
        </w:rPr>
        <w:t xml:space="preserve">support </w:t>
      </w:r>
      <w:r w:rsidR="00E21E30" w:rsidRPr="00E21E30">
        <w:rPr>
          <w:rFonts w:cstheme="minorHAnsi"/>
          <w:b/>
          <w:bCs/>
          <w:iCs/>
          <w:lang w:eastAsia="ko-KR"/>
        </w:rPr>
        <w:t>interFrequencyMeas-Nogap-r16</w:t>
      </w:r>
      <w:r w:rsidR="00E21E30" w:rsidRPr="000A1BB4">
        <w:rPr>
          <w:rFonts w:cstheme="minorHAnsi"/>
          <w:b/>
          <w:bCs/>
          <w:iCs/>
          <w:lang w:eastAsia="ko-KR"/>
        </w:rPr>
        <w:t xml:space="preserve"> in Rel-17</w:t>
      </w:r>
      <w:r w:rsidR="00E21E30">
        <w:rPr>
          <w:rFonts w:cstheme="minorHAnsi"/>
          <w:b/>
          <w:bCs/>
          <w:iCs/>
          <w:lang w:eastAsia="ko-KR"/>
        </w:rPr>
        <w:t xml:space="preserve"> because it is a non-CA capable UE.</w:t>
      </w:r>
      <w:r w:rsidRPr="00195AAD">
        <w:rPr>
          <w:b/>
          <w:bCs/>
        </w:rPr>
        <w:fldChar w:fldCharType="end"/>
      </w:r>
    </w:p>
    <w:p w14:paraId="23AC0EAF" w14:textId="4F94AE0C" w:rsidR="00195AAD" w:rsidRPr="00195AAD" w:rsidRDefault="00195AAD" w:rsidP="00BB3B06">
      <w:pPr>
        <w:jc w:val="both"/>
        <w:rPr>
          <w:b/>
          <w:bCs/>
        </w:rPr>
      </w:pPr>
      <w:r w:rsidRPr="00195AAD">
        <w:rPr>
          <w:b/>
          <w:bCs/>
        </w:rPr>
        <w:fldChar w:fldCharType="begin"/>
      </w:r>
      <w:r w:rsidRPr="00195AAD">
        <w:rPr>
          <w:b/>
          <w:bCs/>
        </w:rPr>
        <w:instrText xml:space="preserve"> REF _Ref95740133 \r \h </w:instrText>
      </w:r>
      <w:r>
        <w:rPr>
          <w:b/>
          <w:bCs/>
        </w:rPr>
        <w:instrText xml:space="preserve"> \* MERGEFORMAT </w:instrText>
      </w:r>
      <w:r w:rsidRPr="00195AAD">
        <w:rPr>
          <w:b/>
          <w:bCs/>
        </w:rPr>
      </w:r>
      <w:r w:rsidRPr="00195AAD">
        <w:rPr>
          <w:b/>
          <w:bCs/>
        </w:rPr>
        <w:fldChar w:fldCharType="separate"/>
      </w:r>
      <w:r w:rsidR="00E21E30">
        <w:rPr>
          <w:b/>
          <w:bCs/>
        </w:rPr>
        <w:t>Proposal 9:</w:t>
      </w:r>
      <w:r w:rsidRPr="00195AAD">
        <w:rPr>
          <w:b/>
          <w:bCs/>
        </w:rPr>
        <w:fldChar w:fldCharType="end"/>
      </w:r>
      <w:r w:rsidRPr="00195AAD">
        <w:rPr>
          <w:b/>
          <w:bCs/>
        </w:rPr>
        <w:t xml:space="preserve"> </w:t>
      </w:r>
      <w:r w:rsidRPr="00195AAD">
        <w:rPr>
          <w:b/>
          <w:bCs/>
        </w:rPr>
        <w:fldChar w:fldCharType="begin"/>
      </w:r>
      <w:r w:rsidRPr="00195AAD">
        <w:rPr>
          <w:b/>
          <w:bCs/>
        </w:rPr>
        <w:instrText xml:space="preserve"> REF _Ref95740133 \h </w:instrText>
      </w:r>
      <w:r>
        <w:rPr>
          <w:b/>
          <w:bCs/>
        </w:rPr>
        <w:instrText xml:space="preserve"> \* MERGEFORMAT </w:instrText>
      </w:r>
      <w:r w:rsidRPr="00195AAD">
        <w:rPr>
          <w:b/>
          <w:bCs/>
        </w:rPr>
      </w:r>
      <w:r w:rsidRPr="00195AAD">
        <w:rPr>
          <w:b/>
          <w:bCs/>
        </w:rPr>
        <w:fldChar w:fldCharType="separate"/>
      </w:r>
      <w:r w:rsidR="00E21E30" w:rsidRPr="00E21E30">
        <w:rPr>
          <w:b/>
          <w:bCs/>
          <w:color w:val="000000" w:themeColor="text1"/>
          <w:lang w:eastAsia="ko-KR"/>
        </w:rPr>
        <w:t>The searcher shall be exclusively used by intra-frequency without gap measurement provided that RAN4 agrees that RedCap UE does NOT support ‘Inter-frequency without gap’ measurement capability in Rel-17.</w:t>
      </w:r>
      <w:r w:rsidRPr="00195AAD">
        <w:rPr>
          <w:b/>
          <w:bCs/>
        </w:rPr>
        <w:fldChar w:fldCharType="end"/>
      </w:r>
    </w:p>
    <w:p w14:paraId="2D2E029C" w14:textId="522E7BBC" w:rsidR="00195AAD" w:rsidRPr="00195AAD" w:rsidRDefault="00195AAD" w:rsidP="00BB3B06">
      <w:pPr>
        <w:jc w:val="both"/>
        <w:rPr>
          <w:b/>
          <w:bCs/>
        </w:rPr>
      </w:pPr>
      <w:r w:rsidRPr="00195AAD">
        <w:rPr>
          <w:b/>
          <w:bCs/>
        </w:rPr>
        <w:fldChar w:fldCharType="begin"/>
      </w:r>
      <w:r w:rsidRPr="00195AAD">
        <w:rPr>
          <w:b/>
          <w:bCs/>
        </w:rPr>
        <w:instrText xml:space="preserve"> REF _Ref101447095 \r \h </w:instrText>
      </w:r>
      <w:r>
        <w:rPr>
          <w:b/>
          <w:bCs/>
        </w:rPr>
        <w:instrText xml:space="preserve"> \* MERGEFORMAT </w:instrText>
      </w:r>
      <w:r w:rsidRPr="00195AAD">
        <w:rPr>
          <w:b/>
          <w:bCs/>
        </w:rPr>
      </w:r>
      <w:r w:rsidRPr="00195AAD">
        <w:rPr>
          <w:b/>
          <w:bCs/>
        </w:rPr>
        <w:fldChar w:fldCharType="separate"/>
      </w:r>
      <w:r w:rsidR="00E21E30">
        <w:rPr>
          <w:b/>
          <w:bCs/>
        </w:rPr>
        <w:t>Proposal 10:</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_Ref101447095 \h </w:instrText>
      </w:r>
      <w:r>
        <w:rPr>
          <w:b/>
          <w:bCs/>
        </w:rPr>
        <w:instrText xml:space="preserve"> \* MERGEFORMAT </w:instrText>
      </w:r>
      <w:r w:rsidRPr="00195AAD">
        <w:rPr>
          <w:b/>
          <w:bCs/>
        </w:rPr>
      </w:r>
      <w:r w:rsidRPr="00195AAD">
        <w:rPr>
          <w:b/>
          <w:bCs/>
        </w:rPr>
        <w:fldChar w:fldCharType="separate"/>
      </w:r>
      <w:r w:rsidR="00E21E30" w:rsidRPr="00E21E30">
        <w:rPr>
          <w:b/>
          <w:bCs/>
          <w:color w:val="000000" w:themeColor="text1"/>
          <w:lang w:eastAsia="ko-KR"/>
        </w:rPr>
        <w:t>For the CSSF outside gap, CSSFoutside_gap,I</w:t>
      </w:r>
      <w:r w:rsidR="00E21E30" w:rsidRPr="00E21E30">
        <w:rPr>
          <w:b/>
          <w:bCs/>
          <w:color w:val="000000"/>
        </w:rPr>
        <w:t xml:space="preserve"> =</w:t>
      </w:r>
      <w:r w:rsidR="00E21E30" w:rsidRPr="00E21E30">
        <w:rPr>
          <w:b/>
          <w:bCs/>
          <w:color w:val="000000"/>
          <w:vertAlign w:val="subscript"/>
        </w:rPr>
        <w:t xml:space="preserve"> 1 for </w:t>
      </w:r>
      <w:r w:rsidR="00E21E30" w:rsidRPr="00AE481C">
        <w:rPr>
          <w:b/>
          <w:bCs/>
        </w:rPr>
        <w:t>RedCap UE measurement outside gap based on Rel-15 requirement</w:t>
      </w:r>
      <w:r w:rsidR="00E21E30" w:rsidRPr="00E21E30">
        <w:rPr>
          <w:b/>
          <w:bCs/>
        </w:rPr>
        <w:t>.</w:t>
      </w:r>
      <w:r w:rsidRPr="00195AAD">
        <w:rPr>
          <w:b/>
          <w:bCs/>
        </w:rPr>
        <w:fldChar w:fldCharType="end"/>
      </w:r>
    </w:p>
    <w:p w14:paraId="6F38A0A8" w14:textId="45FB97DA" w:rsidR="00195AAD" w:rsidRPr="00195AAD" w:rsidRDefault="00195AAD" w:rsidP="00BB3B06">
      <w:pPr>
        <w:jc w:val="both"/>
        <w:rPr>
          <w:b/>
          <w:bCs/>
        </w:rPr>
      </w:pPr>
      <w:r w:rsidRPr="00195AAD">
        <w:rPr>
          <w:b/>
          <w:bCs/>
        </w:rPr>
        <w:fldChar w:fldCharType="begin"/>
      </w:r>
      <w:r w:rsidRPr="00195AAD">
        <w:rPr>
          <w:b/>
          <w:bCs/>
        </w:rPr>
        <w:instrText xml:space="preserve"> REF _Ref101447105 \r \h </w:instrText>
      </w:r>
      <w:r>
        <w:rPr>
          <w:b/>
          <w:bCs/>
        </w:rPr>
        <w:instrText xml:space="preserve"> \* MERGEFORMAT </w:instrText>
      </w:r>
      <w:r w:rsidRPr="00195AAD">
        <w:rPr>
          <w:b/>
          <w:bCs/>
        </w:rPr>
      </w:r>
      <w:r w:rsidRPr="00195AAD">
        <w:rPr>
          <w:b/>
          <w:bCs/>
        </w:rPr>
        <w:fldChar w:fldCharType="separate"/>
      </w:r>
      <w:r w:rsidR="00E21E30">
        <w:rPr>
          <w:b/>
          <w:bCs/>
        </w:rPr>
        <w:t>Proposal 11:</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_Ref101447105 \h </w:instrText>
      </w:r>
      <w:r>
        <w:rPr>
          <w:b/>
          <w:bCs/>
        </w:rPr>
        <w:instrText xml:space="preserve"> \* MERGEFORMAT </w:instrText>
      </w:r>
      <w:r w:rsidRPr="00195AAD">
        <w:rPr>
          <w:b/>
          <w:bCs/>
        </w:rPr>
      </w:r>
      <w:r w:rsidRPr="00195AAD">
        <w:rPr>
          <w:b/>
          <w:bCs/>
        </w:rPr>
        <w:fldChar w:fldCharType="separate"/>
      </w:r>
      <w:r w:rsidR="00E21E30" w:rsidRPr="00E21E30">
        <w:rPr>
          <w:b/>
          <w:bCs/>
          <w:color w:val="000000" w:themeColor="text1"/>
          <w:lang w:eastAsia="ko-KR"/>
        </w:rPr>
        <w:t xml:space="preserve"> If MG is needed, both per-UE and per-FR MG can be supported by UE, but they </w:t>
      </w:r>
      <w:r w:rsidR="00E21E30">
        <w:rPr>
          <w:b/>
          <w:color w:val="000000" w:themeColor="text1"/>
          <w:lang w:eastAsia="ko-KR"/>
        </w:rPr>
        <w:t xml:space="preserve">both share the same </w:t>
      </w:r>
      <w:r w:rsidR="00E21E30" w:rsidRPr="006B6027">
        <w:rPr>
          <w:b/>
          <w:color w:val="000000" w:themeColor="text1"/>
          <w:lang w:eastAsia="ko-KR"/>
        </w:rPr>
        <w:t>per-UE MG based cell identification/measurement requirement</w:t>
      </w:r>
      <w:r w:rsidR="00E21E30" w:rsidRPr="00AE481C">
        <w:rPr>
          <w:b/>
          <w:bCs/>
          <w:color w:val="000000" w:themeColor="text1"/>
          <w:lang w:eastAsia="ko-KR"/>
        </w:rPr>
        <w:t>.</w:t>
      </w:r>
      <w:r w:rsidRPr="00195AAD">
        <w:rPr>
          <w:b/>
          <w:bCs/>
        </w:rPr>
        <w:fldChar w:fldCharType="end"/>
      </w:r>
    </w:p>
    <w:p w14:paraId="527D44FE" w14:textId="650EEB36" w:rsidR="00195AAD" w:rsidRDefault="00195AAD" w:rsidP="00BB3B06">
      <w:pPr>
        <w:jc w:val="both"/>
        <w:rPr>
          <w:b/>
          <w:bCs/>
        </w:rPr>
      </w:pPr>
      <w:r w:rsidRPr="00195AAD">
        <w:rPr>
          <w:b/>
          <w:bCs/>
        </w:rPr>
        <w:fldChar w:fldCharType="begin"/>
      </w:r>
      <w:r w:rsidRPr="00195AAD">
        <w:rPr>
          <w:b/>
          <w:bCs/>
        </w:rPr>
        <w:instrText xml:space="preserve"> REF _Ref101447122 \r \h </w:instrText>
      </w:r>
      <w:r>
        <w:rPr>
          <w:b/>
          <w:bCs/>
        </w:rPr>
        <w:instrText xml:space="preserve"> \* MERGEFORMAT </w:instrText>
      </w:r>
      <w:r w:rsidRPr="00195AAD">
        <w:rPr>
          <w:b/>
          <w:bCs/>
        </w:rPr>
      </w:r>
      <w:r w:rsidRPr="00195AAD">
        <w:rPr>
          <w:b/>
          <w:bCs/>
        </w:rPr>
        <w:fldChar w:fldCharType="separate"/>
      </w:r>
      <w:r w:rsidR="00E21E30">
        <w:rPr>
          <w:b/>
          <w:bCs/>
        </w:rPr>
        <w:t>Proposal 12:</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_Ref101447122 \h </w:instrText>
      </w:r>
      <w:r>
        <w:rPr>
          <w:b/>
          <w:bCs/>
        </w:rPr>
        <w:instrText xml:space="preserve"> \* MERGEFORMAT </w:instrText>
      </w:r>
      <w:r w:rsidRPr="00195AAD">
        <w:rPr>
          <w:b/>
          <w:bCs/>
        </w:rPr>
      </w:r>
      <w:r w:rsidRPr="00195AAD">
        <w:rPr>
          <w:b/>
          <w:bCs/>
        </w:rPr>
        <w:fldChar w:fldCharType="separate"/>
      </w:r>
      <w:r w:rsidR="00E21E30" w:rsidRPr="00E21E30">
        <w:rPr>
          <w:b/>
          <w:bCs/>
          <w:color w:val="000000" w:themeColor="text1"/>
          <w:lang w:eastAsia="ko-KR"/>
        </w:rPr>
        <w:t xml:space="preserve"> For PSS/SSS detection with 1Rx, the number of attempts are extended by 1 and the lower bound in PSS/SSS detection delay is extended from 600 to 760 ms, i.e. extension by 160 ms</w:t>
      </w:r>
      <w:r w:rsidR="00E21E30">
        <w:rPr>
          <w:b/>
          <w:color w:val="000000" w:themeColor="text1"/>
          <w:lang w:eastAsia="ko-KR"/>
        </w:rPr>
        <w:t>.</w:t>
      </w:r>
      <w:r w:rsidRPr="00195AAD">
        <w:rPr>
          <w:b/>
          <w:bCs/>
        </w:rPr>
        <w:fldChar w:fldCharType="end"/>
      </w:r>
    </w:p>
    <w:p w14:paraId="3BBFA388" w14:textId="05E16E15" w:rsidR="0016484C" w:rsidRPr="00195AAD" w:rsidRDefault="0016484C" w:rsidP="00BB3B06">
      <w:pPr>
        <w:jc w:val="both"/>
        <w:rPr>
          <w:b/>
          <w:bCs/>
        </w:rPr>
      </w:pPr>
      <w:r>
        <w:rPr>
          <w:b/>
          <w:bCs/>
        </w:rPr>
        <w:fldChar w:fldCharType="begin"/>
      </w:r>
      <w:r>
        <w:rPr>
          <w:b/>
          <w:bCs/>
        </w:rPr>
        <w:instrText xml:space="preserve"> REF _Ref101797925 \r \h </w:instrText>
      </w:r>
      <w:r>
        <w:rPr>
          <w:b/>
          <w:bCs/>
        </w:rPr>
      </w:r>
      <w:r>
        <w:rPr>
          <w:b/>
          <w:bCs/>
        </w:rPr>
        <w:fldChar w:fldCharType="separate"/>
      </w:r>
      <w:r w:rsidR="00E21E30">
        <w:rPr>
          <w:b/>
          <w:bCs/>
        </w:rPr>
        <w:t>Proposal 13:</w:t>
      </w:r>
      <w:r>
        <w:rPr>
          <w:b/>
          <w:bCs/>
        </w:rPr>
        <w:fldChar w:fldCharType="end"/>
      </w:r>
      <w:r>
        <w:rPr>
          <w:b/>
          <w:bCs/>
        </w:rPr>
        <w:t xml:space="preserve"> </w:t>
      </w:r>
      <w:r>
        <w:rPr>
          <w:b/>
          <w:bCs/>
        </w:rPr>
        <w:fldChar w:fldCharType="begin"/>
      </w:r>
      <w:r>
        <w:rPr>
          <w:b/>
          <w:bCs/>
        </w:rPr>
        <w:instrText xml:space="preserve"> REF _Ref101797925 \h </w:instrText>
      </w:r>
      <w:r>
        <w:rPr>
          <w:b/>
          <w:bCs/>
        </w:rPr>
      </w:r>
      <w:r>
        <w:rPr>
          <w:b/>
          <w:bCs/>
        </w:rPr>
        <w:fldChar w:fldCharType="separate"/>
      </w:r>
      <w:r w:rsidR="00E21E30">
        <w:rPr>
          <w:b/>
          <w:color w:val="000000" w:themeColor="text1"/>
          <w:lang w:eastAsia="ko-KR"/>
        </w:rPr>
        <w:t xml:space="preserve">For the </w:t>
      </w:r>
      <w:r w:rsidR="00E21E30" w:rsidRPr="008E50A4">
        <w:rPr>
          <w:b/>
          <w:color w:val="000000" w:themeColor="text1"/>
          <w:lang w:eastAsia="ko-KR"/>
        </w:rPr>
        <w:t>lower bound in the time index detection delay</w:t>
      </w:r>
      <w:r w:rsidR="00E21E30">
        <w:rPr>
          <w:b/>
          <w:color w:val="000000" w:themeColor="text1"/>
          <w:lang w:eastAsia="ko-KR"/>
        </w:rPr>
        <w:t>, RAN4 shall clarify if the lower bound extension applies to the cases with DRX too.</w:t>
      </w:r>
      <w:r>
        <w:rPr>
          <w:b/>
          <w:bCs/>
        </w:rPr>
        <w:fldChar w:fldCharType="end"/>
      </w:r>
    </w:p>
    <w:p w14:paraId="051B0D2B" w14:textId="35208B66" w:rsidR="00195AAD" w:rsidRPr="00195AAD" w:rsidRDefault="00195AAD" w:rsidP="00BB3B06">
      <w:pPr>
        <w:jc w:val="both"/>
        <w:rPr>
          <w:b/>
          <w:bCs/>
        </w:rPr>
      </w:pPr>
      <w:r w:rsidRPr="00195AAD">
        <w:rPr>
          <w:b/>
          <w:bCs/>
        </w:rPr>
        <w:fldChar w:fldCharType="begin"/>
      </w:r>
      <w:r w:rsidRPr="00195AAD">
        <w:rPr>
          <w:b/>
          <w:bCs/>
        </w:rPr>
        <w:instrText xml:space="preserve"> REF _Ref101447131 \r \h </w:instrText>
      </w:r>
      <w:r>
        <w:rPr>
          <w:b/>
          <w:bCs/>
        </w:rPr>
        <w:instrText xml:space="preserve"> \* MERGEFORMAT </w:instrText>
      </w:r>
      <w:r w:rsidRPr="00195AAD">
        <w:rPr>
          <w:b/>
          <w:bCs/>
        </w:rPr>
      </w:r>
      <w:r w:rsidRPr="00195AAD">
        <w:rPr>
          <w:b/>
          <w:bCs/>
        </w:rPr>
        <w:fldChar w:fldCharType="separate"/>
      </w:r>
      <w:r w:rsidR="00E21E30">
        <w:rPr>
          <w:b/>
          <w:bCs/>
        </w:rPr>
        <w:t>Proposal 14:</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_Ref101447131 \h </w:instrText>
      </w:r>
      <w:r>
        <w:rPr>
          <w:b/>
          <w:bCs/>
        </w:rPr>
        <w:instrText xml:space="preserve"> \* MERGEFORMAT </w:instrText>
      </w:r>
      <w:r w:rsidRPr="00195AAD">
        <w:rPr>
          <w:b/>
          <w:bCs/>
        </w:rPr>
      </w:r>
      <w:r w:rsidRPr="00195AAD">
        <w:rPr>
          <w:b/>
          <w:bCs/>
        </w:rPr>
        <w:fldChar w:fldCharType="separate"/>
      </w:r>
      <w:r w:rsidR="00E21E30" w:rsidRPr="00E21E30">
        <w:rPr>
          <w:rFonts w:cstheme="minorHAnsi"/>
          <w:b/>
          <w:bCs/>
          <w:lang w:eastAsia="ko-KR"/>
        </w:rPr>
        <w:t xml:space="preserve">We support the following: Only lower bound in measurement period for 1 Rx requirements is extended in FR1 while keeping the same number </w:t>
      </w:r>
      <w:r w:rsidR="00E21E30" w:rsidRPr="00950460">
        <w:rPr>
          <w:rFonts w:cstheme="minorHAnsi"/>
          <w:b/>
          <w:lang w:eastAsia="ko-KR"/>
        </w:rPr>
        <w:t>of samples.</w:t>
      </w:r>
      <w:r w:rsidRPr="00195AAD">
        <w:rPr>
          <w:b/>
          <w:bCs/>
        </w:rPr>
        <w:fldChar w:fldCharType="end"/>
      </w:r>
    </w:p>
    <w:p w14:paraId="328BFD56" w14:textId="16865417" w:rsidR="00195AAD" w:rsidRPr="00195AAD" w:rsidRDefault="00195AAD" w:rsidP="00BB3B06">
      <w:pPr>
        <w:jc w:val="both"/>
        <w:rPr>
          <w:b/>
          <w:bCs/>
        </w:rPr>
      </w:pPr>
      <w:r w:rsidRPr="00195AAD">
        <w:rPr>
          <w:b/>
          <w:bCs/>
        </w:rPr>
        <w:fldChar w:fldCharType="begin"/>
      </w:r>
      <w:r w:rsidRPr="00195AAD">
        <w:rPr>
          <w:b/>
          <w:bCs/>
        </w:rPr>
        <w:instrText xml:space="preserve"> REF _Ref101447141 \r \h </w:instrText>
      </w:r>
      <w:r>
        <w:rPr>
          <w:b/>
          <w:bCs/>
        </w:rPr>
        <w:instrText xml:space="preserve"> \* MERGEFORMAT </w:instrText>
      </w:r>
      <w:r w:rsidRPr="00195AAD">
        <w:rPr>
          <w:b/>
          <w:bCs/>
        </w:rPr>
      </w:r>
      <w:r w:rsidRPr="00195AAD">
        <w:rPr>
          <w:b/>
          <w:bCs/>
        </w:rPr>
        <w:fldChar w:fldCharType="separate"/>
      </w:r>
      <w:r w:rsidR="00E21E30">
        <w:rPr>
          <w:b/>
          <w:bCs/>
        </w:rPr>
        <w:t>Proposal 15:</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_Ref101447141 \h </w:instrText>
      </w:r>
      <w:r>
        <w:rPr>
          <w:b/>
          <w:bCs/>
        </w:rPr>
        <w:instrText xml:space="preserve"> \* MERGEFORMAT </w:instrText>
      </w:r>
      <w:r w:rsidRPr="00195AAD">
        <w:rPr>
          <w:b/>
          <w:bCs/>
        </w:rPr>
      </w:r>
      <w:r w:rsidRPr="00195AAD">
        <w:rPr>
          <w:b/>
          <w:bCs/>
        </w:rPr>
        <w:fldChar w:fldCharType="separate"/>
      </w:r>
      <w:r w:rsidR="00E21E30" w:rsidRPr="00E21E30">
        <w:rPr>
          <w:b/>
          <w:bCs/>
          <w:color w:val="000000" w:themeColor="text1"/>
          <w:lang w:eastAsia="ko-KR"/>
        </w:rPr>
        <w:t>We support the accuracy relaxation by 1 dB compared to the legacy requirements for 2Rx UE.</w:t>
      </w:r>
      <w:r w:rsidRPr="00195AAD">
        <w:rPr>
          <w:b/>
          <w:bCs/>
        </w:rPr>
        <w:fldChar w:fldCharType="end"/>
      </w:r>
    </w:p>
    <w:p w14:paraId="5F099A8B" w14:textId="253FF1A6" w:rsidR="00195AAD" w:rsidRPr="00195AAD" w:rsidRDefault="00195AAD" w:rsidP="00BB3B06">
      <w:pPr>
        <w:jc w:val="both"/>
        <w:rPr>
          <w:b/>
          <w:bCs/>
        </w:rPr>
      </w:pPr>
      <w:r w:rsidRPr="00195AAD">
        <w:rPr>
          <w:b/>
          <w:bCs/>
        </w:rPr>
        <w:fldChar w:fldCharType="begin"/>
      </w:r>
      <w:r w:rsidRPr="00195AAD">
        <w:rPr>
          <w:b/>
          <w:bCs/>
        </w:rPr>
        <w:instrText xml:space="preserve"> REF _Ref95740181 \r \h </w:instrText>
      </w:r>
      <w:r>
        <w:rPr>
          <w:b/>
          <w:bCs/>
        </w:rPr>
        <w:instrText xml:space="preserve"> \* MERGEFORMAT </w:instrText>
      </w:r>
      <w:r w:rsidRPr="00195AAD">
        <w:rPr>
          <w:b/>
          <w:bCs/>
        </w:rPr>
      </w:r>
      <w:r w:rsidRPr="00195AAD">
        <w:rPr>
          <w:b/>
          <w:bCs/>
        </w:rPr>
        <w:fldChar w:fldCharType="separate"/>
      </w:r>
      <w:r w:rsidR="00E21E30">
        <w:rPr>
          <w:b/>
          <w:bCs/>
        </w:rPr>
        <w:t>Proposal 16:</w:t>
      </w:r>
      <w:r w:rsidRPr="00195AAD">
        <w:rPr>
          <w:b/>
          <w:bCs/>
        </w:rPr>
        <w:fldChar w:fldCharType="end"/>
      </w:r>
      <w:r w:rsidRPr="00195AAD">
        <w:rPr>
          <w:b/>
          <w:bCs/>
        </w:rPr>
        <w:t xml:space="preserve"> </w:t>
      </w:r>
      <w:r w:rsidRPr="00195AAD">
        <w:rPr>
          <w:b/>
          <w:bCs/>
        </w:rPr>
        <w:fldChar w:fldCharType="begin"/>
      </w:r>
      <w:r w:rsidRPr="00195AAD">
        <w:rPr>
          <w:b/>
          <w:bCs/>
        </w:rPr>
        <w:instrText xml:space="preserve"> REF _Ref95740181 \h </w:instrText>
      </w:r>
      <w:r>
        <w:rPr>
          <w:b/>
          <w:bCs/>
        </w:rPr>
        <w:instrText xml:space="preserve"> \* MERGEFORMAT </w:instrText>
      </w:r>
      <w:r w:rsidRPr="00195AAD">
        <w:rPr>
          <w:b/>
          <w:bCs/>
        </w:rPr>
      </w:r>
      <w:r w:rsidRPr="00195AAD">
        <w:rPr>
          <w:b/>
          <w:bCs/>
        </w:rPr>
        <w:fldChar w:fldCharType="separate"/>
      </w:r>
      <w:r w:rsidR="00E21E30" w:rsidRPr="00E21E30">
        <w:rPr>
          <w:rFonts w:cstheme="minorHAnsi"/>
          <w:b/>
          <w:bCs/>
          <w:lang w:eastAsia="ko-KR"/>
        </w:rPr>
        <w:t xml:space="preserve">RAN4 shall not discuss further the issues of scheduling availability for HD-FDD UE in CONNECTED </w:t>
      </w:r>
      <w:r w:rsidR="00E21E30" w:rsidRPr="002E110C">
        <w:rPr>
          <w:rFonts w:cstheme="minorHAnsi"/>
          <w:b/>
          <w:lang w:eastAsia="ko-KR"/>
        </w:rPr>
        <w:t>mode.</w:t>
      </w:r>
      <w:r w:rsidRPr="00195AAD">
        <w:rPr>
          <w:b/>
          <w:bCs/>
        </w:rPr>
        <w:fldChar w:fldCharType="end"/>
      </w:r>
    </w:p>
    <w:p w14:paraId="7FC6B479" w14:textId="776D7B86" w:rsidR="00195AAD" w:rsidRPr="00195AAD" w:rsidRDefault="00195AAD" w:rsidP="00BB3B06">
      <w:pPr>
        <w:jc w:val="both"/>
        <w:rPr>
          <w:b/>
          <w:bCs/>
        </w:rPr>
      </w:pPr>
      <w:r w:rsidRPr="00195AAD">
        <w:rPr>
          <w:b/>
          <w:bCs/>
        </w:rPr>
        <w:fldChar w:fldCharType="begin"/>
      </w:r>
      <w:r w:rsidRPr="00195AAD">
        <w:rPr>
          <w:b/>
          <w:bCs/>
        </w:rPr>
        <w:instrText xml:space="preserve"> REF _Ref101447169 \r \h </w:instrText>
      </w:r>
      <w:r>
        <w:rPr>
          <w:b/>
          <w:bCs/>
        </w:rPr>
        <w:instrText xml:space="preserve"> \* MERGEFORMAT </w:instrText>
      </w:r>
      <w:r w:rsidRPr="00195AAD">
        <w:rPr>
          <w:b/>
          <w:bCs/>
        </w:rPr>
      </w:r>
      <w:r w:rsidRPr="00195AAD">
        <w:rPr>
          <w:b/>
          <w:bCs/>
        </w:rPr>
        <w:fldChar w:fldCharType="separate"/>
      </w:r>
      <w:r w:rsidR="00E21E30">
        <w:rPr>
          <w:b/>
          <w:bCs/>
        </w:rPr>
        <w:t>Proposal 17:</w:t>
      </w:r>
      <w:r w:rsidRPr="00195AAD">
        <w:rPr>
          <w:b/>
          <w:bCs/>
        </w:rPr>
        <w:fldChar w:fldCharType="end"/>
      </w:r>
      <w:r w:rsidRPr="00195AAD">
        <w:rPr>
          <w:b/>
          <w:bCs/>
        </w:rPr>
        <w:t xml:space="preserve"> </w:t>
      </w:r>
      <w:r w:rsidRPr="00195AAD">
        <w:rPr>
          <w:b/>
          <w:bCs/>
        </w:rPr>
        <w:fldChar w:fldCharType="begin"/>
      </w:r>
      <w:r w:rsidRPr="00195AAD">
        <w:rPr>
          <w:b/>
          <w:bCs/>
        </w:rPr>
        <w:instrText xml:space="preserve"> REF _Ref101447169 \h </w:instrText>
      </w:r>
      <w:r>
        <w:rPr>
          <w:b/>
          <w:bCs/>
        </w:rPr>
        <w:instrText xml:space="preserve"> \* MERGEFORMAT </w:instrText>
      </w:r>
      <w:r w:rsidRPr="00195AAD">
        <w:rPr>
          <w:b/>
          <w:bCs/>
        </w:rPr>
      </w:r>
      <w:r w:rsidRPr="00195AAD">
        <w:rPr>
          <w:b/>
          <w:bCs/>
        </w:rPr>
        <w:fldChar w:fldCharType="separate"/>
      </w:r>
      <w:r w:rsidR="00E21E30" w:rsidRPr="00E21E30">
        <w:rPr>
          <w:rFonts w:cstheme="minorHAnsi"/>
          <w:b/>
          <w:bCs/>
          <w:lang w:eastAsia="ko-KR"/>
        </w:rPr>
        <w:t>For the assistance information for CGI reading for RedCap, it depends on RAN2 conclusion.</w:t>
      </w:r>
      <w:r w:rsidRPr="00195AAD">
        <w:rPr>
          <w:b/>
          <w:bCs/>
        </w:rPr>
        <w:fldChar w:fldCharType="end"/>
      </w:r>
    </w:p>
    <w:p w14:paraId="0B194950" w14:textId="77777777" w:rsidR="00195AAD" w:rsidRDefault="00195AAD" w:rsidP="00BB3B06">
      <w:pPr>
        <w:jc w:val="both"/>
      </w:pPr>
    </w:p>
    <w:p w14:paraId="42F1D26E" w14:textId="77777777" w:rsidR="00D63646" w:rsidRPr="006B21ED" w:rsidRDefault="000F20AC" w:rsidP="00F07B03">
      <w:pPr>
        <w:pStyle w:val="Heading1"/>
        <w:numPr>
          <w:ilvl w:val="0"/>
          <w:numId w:val="45"/>
        </w:numPr>
        <w:ind w:left="0" w:firstLine="0"/>
        <w:jc w:val="both"/>
        <w:rPr>
          <w:rFonts w:ascii="Arial" w:hAnsi="Arial" w:cs="Arial"/>
        </w:rPr>
      </w:pPr>
      <w:r w:rsidRPr="006B21ED">
        <w:rPr>
          <w:rFonts w:ascii="Arial" w:hAnsi="Arial" w:cs="Arial"/>
        </w:rPr>
        <w:lastRenderedPageBreak/>
        <w:t>References</w:t>
      </w:r>
    </w:p>
    <w:p w14:paraId="799A38FA" w14:textId="0EB0B27C" w:rsidR="00312D43" w:rsidRDefault="007B3FAA" w:rsidP="00552CB5">
      <w:pPr>
        <w:pStyle w:val="ListParagraph"/>
        <w:numPr>
          <w:ilvl w:val="0"/>
          <w:numId w:val="15"/>
        </w:numPr>
        <w:jc w:val="both"/>
        <w:rPr>
          <w:rFonts w:cstheme="minorHAnsi"/>
          <w:color w:val="000000"/>
        </w:rPr>
      </w:pPr>
      <w:bookmarkStart w:id="25" w:name="_Ref95735166"/>
      <w:bookmarkStart w:id="26" w:name="_Ref85725581"/>
      <w:bookmarkStart w:id="27" w:name="_Ref71639227"/>
      <w:bookmarkStart w:id="28" w:name="_Ref85650672"/>
      <w:r>
        <w:rPr>
          <w:rFonts w:cstheme="minorHAnsi"/>
          <w:color w:val="000000"/>
        </w:rPr>
        <w:t>R4-220</w:t>
      </w:r>
      <w:r w:rsidR="00353433">
        <w:rPr>
          <w:rFonts w:cstheme="minorHAnsi"/>
          <w:color w:val="000000"/>
        </w:rPr>
        <w:t>6950</w:t>
      </w:r>
      <w:r>
        <w:rPr>
          <w:rFonts w:cstheme="minorHAnsi"/>
          <w:color w:val="000000"/>
        </w:rPr>
        <w:t>, “</w:t>
      </w:r>
      <w:r w:rsidRPr="002955A3">
        <w:rPr>
          <w:rFonts w:cstheme="minorHAnsi"/>
        </w:rPr>
        <w:t>WF on RedCap RRM requirements</w:t>
      </w:r>
      <w:r>
        <w:rPr>
          <w:rFonts w:cstheme="minorHAnsi"/>
          <w:color w:val="000000"/>
        </w:rPr>
        <w:t>”, Ericsson.</w:t>
      </w:r>
      <w:bookmarkEnd w:id="25"/>
    </w:p>
    <w:p w14:paraId="2BBBE6E9" w14:textId="64B95126" w:rsidR="00FA7C85" w:rsidRDefault="00FA7C85" w:rsidP="00552CB5">
      <w:pPr>
        <w:pStyle w:val="ListParagraph"/>
        <w:numPr>
          <w:ilvl w:val="0"/>
          <w:numId w:val="15"/>
        </w:numPr>
        <w:jc w:val="both"/>
        <w:rPr>
          <w:rFonts w:cstheme="minorHAnsi"/>
          <w:color w:val="000000"/>
        </w:rPr>
      </w:pPr>
      <w:bookmarkStart w:id="29" w:name="_Ref101773063"/>
      <w:r>
        <w:rPr>
          <w:rFonts w:cstheme="minorHAnsi"/>
          <w:color w:val="000000"/>
        </w:rPr>
        <w:t>R2, “</w:t>
      </w:r>
      <w:r w:rsidRPr="00FA7C85">
        <w:rPr>
          <w:rFonts w:cstheme="minorHAnsi"/>
          <w:color w:val="000000"/>
        </w:rPr>
        <w:t>Report of 3GPP TSG RAN WG2 meeting #117-e, Online</w:t>
      </w:r>
      <w:r>
        <w:rPr>
          <w:rFonts w:cstheme="minorHAnsi"/>
          <w:color w:val="000000"/>
        </w:rPr>
        <w:t>”.</w:t>
      </w:r>
      <w:bookmarkEnd w:id="29"/>
    </w:p>
    <w:p w14:paraId="572066EB" w14:textId="0A37F319" w:rsidR="00E539EA" w:rsidRDefault="00E539EA" w:rsidP="00552CB5">
      <w:pPr>
        <w:pStyle w:val="ListParagraph"/>
        <w:numPr>
          <w:ilvl w:val="0"/>
          <w:numId w:val="15"/>
        </w:numPr>
        <w:jc w:val="both"/>
        <w:rPr>
          <w:rFonts w:cstheme="minorHAnsi"/>
          <w:color w:val="000000"/>
        </w:rPr>
      </w:pPr>
      <w:bookmarkStart w:id="30" w:name="_Ref101454586"/>
      <w:r>
        <w:rPr>
          <w:rFonts w:cstheme="minorHAnsi"/>
          <w:color w:val="000000"/>
        </w:rPr>
        <w:t>R4-2207090, “</w:t>
      </w:r>
      <w:r w:rsidRPr="00E539EA">
        <w:rPr>
          <w:rFonts w:cstheme="minorHAnsi"/>
          <w:color w:val="000000"/>
        </w:rPr>
        <w:t>LS on UE capability for inter-frequency measurement without MG</w:t>
      </w:r>
      <w:r>
        <w:rPr>
          <w:rFonts w:cstheme="minorHAnsi"/>
          <w:color w:val="000000"/>
        </w:rPr>
        <w:t>”, Huawei.</w:t>
      </w:r>
      <w:bookmarkEnd w:id="30"/>
    </w:p>
    <w:p w14:paraId="1F75C540" w14:textId="455B4729" w:rsidR="00107E42" w:rsidRPr="00312D43" w:rsidRDefault="00107E42" w:rsidP="00552CB5">
      <w:pPr>
        <w:pStyle w:val="ListParagraph"/>
        <w:numPr>
          <w:ilvl w:val="0"/>
          <w:numId w:val="15"/>
        </w:numPr>
        <w:jc w:val="both"/>
        <w:rPr>
          <w:rFonts w:cstheme="minorHAnsi"/>
          <w:color w:val="000000"/>
        </w:rPr>
      </w:pPr>
      <w:bookmarkStart w:id="31" w:name="_Ref101454609"/>
      <w:r>
        <w:rPr>
          <w:rFonts w:cstheme="minorHAnsi"/>
          <w:color w:val="000000"/>
        </w:rPr>
        <w:t>R4-2207095, “</w:t>
      </w:r>
      <w:r w:rsidRPr="00107E42">
        <w:rPr>
          <w:rFonts w:cstheme="minorHAnsi"/>
          <w:color w:val="000000"/>
        </w:rPr>
        <w:t>CR on inter-frequency measurement without MG R16</w:t>
      </w:r>
      <w:r>
        <w:rPr>
          <w:rFonts w:cstheme="minorHAnsi"/>
          <w:color w:val="000000"/>
        </w:rPr>
        <w:t>”, Huawei.</w:t>
      </w:r>
      <w:bookmarkEnd w:id="31"/>
    </w:p>
    <w:p w14:paraId="52228B45" w14:textId="4AD8C8C0" w:rsidR="0035098A" w:rsidRPr="004A39BB" w:rsidRDefault="0035098A" w:rsidP="00552CB5">
      <w:pPr>
        <w:pStyle w:val="ListParagraph"/>
        <w:numPr>
          <w:ilvl w:val="0"/>
          <w:numId w:val="15"/>
        </w:numPr>
        <w:jc w:val="both"/>
        <w:rPr>
          <w:rFonts w:cstheme="minorHAnsi"/>
          <w:color w:val="000000"/>
        </w:rPr>
      </w:pPr>
      <w:bookmarkStart w:id="32" w:name="_Ref95735179"/>
      <w:r>
        <w:rPr>
          <w:rFonts w:cstheme="minorHAnsi"/>
        </w:rPr>
        <w:t>R</w:t>
      </w:r>
      <w:r w:rsidR="00552CB5">
        <w:rPr>
          <w:rFonts w:cstheme="minorHAnsi"/>
        </w:rPr>
        <w:t>4-</w:t>
      </w:r>
      <w:r w:rsidR="00552CB5" w:rsidRPr="00552CB5">
        <w:rPr>
          <w:rFonts w:cstheme="minorHAnsi"/>
        </w:rPr>
        <w:t>2115359</w:t>
      </w:r>
      <w:r w:rsidRPr="00D34B64">
        <w:rPr>
          <w:rFonts w:cstheme="minorHAnsi"/>
        </w:rPr>
        <w:t>, “</w:t>
      </w:r>
      <w:r w:rsidR="00552CB5" w:rsidRPr="00552CB5">
        <w:rPr>
          <w:rFonts w:cstheme="minorHAnsi"/>
        </w:rPr>
        <w:t>Simulation assumptions for RedCap cell detection performance</w:t>
      </w:r>
      <w:r>
        <w:rPr>
          <w:rFonts w:cstheme="minorHAnsi"/>
        </w:rPr>
        <w:t>”.</w:t>
      </w:r>
      <w:bookmarkEnd w:id="26"/>
      <w:bookmarkEnd w:id="32"/>
    </w:p>
    <w:p w14:paraId="1245B095" w14:textId="77777777" w:rsidR="004A39BB" w:rsidRPr="000530F3" w:rsidRDefault="004A39BB" w:rsidP="002C1068">
      <w:pPr>
        <w:pStyle w:val="ListParagraph"/>
        <w:numPr>
          <w:ilvl w:val="0"/>
          <w:numId w:val="15"/>
        </w:numPr>
        <w:jc w:val="both"/>
        <w:rPr>
          <w:rFonts w:cstheme="minorHAnsi"/>
          <w:color w:val="000000"/>
        </w:rPr>
      </w:pPr>
      <w:bookmarkStart w:id="33" w:name="_Ref85781647"/>
      <w:r>
        <w:rPr>
          <w:rFonts w:cstheme="minorHAnsi"/>
          <w:color w:val="000000"/>
        </w:rPr>
        <w:t>R4-17</w:t>
      </w:r>
      <w:r w:rsidR="002C1068">
        <w:rPr>
          <w:rFonts w:cstheme="minorHAnsi"/>
          <w:color w:val="000000"/>
        </w:rPr>
        <w:t>11691</w:t>
      </w:r>
      <w:r>
        <w:rPr>
          <w:rFonts w:cstheme="minorHAnsi"/>
          <w:color w:val="000000"/>
        </w:rPr>
        <w:t>, “</w:t>
      </w:r>
      <w:r w:rsidR="002C1068" w:rsidRPr="002C1068">
        <w:rPr>
          <w:rFonts w:cstheme="minorHAnsi"/>
          <w:color w:val="000000"/>
        </w:rPr>
        <w:t>Summary of link level simulation result of PSS/SSS detection and PBCH</w:t>
      </w:r>
      <w:r>
        <w:rPr>
          <w:rFonts w:cstheme="minorHAnsi"/>
          <w:color w:val="000000"/>
        </w:rPr>
        <w:t xml:space="preserve">”, </w:t>
      </w:r>
      <w:r w:rsidR="002C1068">
        <w:rPr>
          <w:rFonts w:cstheme="minorHAnsi"/>
          <w:color w:val="000000"/>
        </w:rPr>
        <w:t>Huawei, HiSilicon</w:t>
      </w:r>
      <w:r>
        <w:rPr>
          <w:rFonts w:cstheme="minorHAnsi"/>
          <w:color w:val="000000"/>
        </w:rPr>
        <w:t>.</w:t>
      </w:r>
      <w:bookmarkEnd w:id="33"/>
    </w:p>
    <w:p w14:paraId="5AA38615" w14:textId="00B1474C" w:rsidR="0071389C" w:rsidRDefault="0071389C" w:rsidP="00D32260">
      <w:pPr>
        <w:pStyle w:val="ListParagraph"/>
        <w:numPr>
          <w:ilvl w:val="0"/>
          <w:numId w:val="15"/>
        </w:numPr>
        <w:jc w:val="both"/>
        <w:rPr>
          <w:rFonts w:cstheme="minorHAnsi"/>
          <w:color w:val="000000"/>
        </w:rPr>
      </w:pPr>
      <w:bookmarkStart w:id="34" w:name="_Ref92665142"/>
      <w:bookmarkEnd w:id="27"/>
      <w:bookmarkEnd w:id="28"/>
      <w:r>
        <w:rPr>
          <w:rFonts w:cstheme="minorHAnsi"/>
          <w:color w:val="000000"/>
        </w:rPr>
        <w:t>R4-2120386, “</w:t>
      </w:r>
      <w:r w:rsidRPr="0071389C">
        <w:rPr>
          <w:rFonts w:cstheme="minorHAnsi"/>
          <w:color w:val="000000"/>
        </w:rPr>
        <w:t>Simulation assumption on hypothetical PDCCH performance for RLM and BFD for RedCap UE</w:t>
      </w:r>
      <w:r>
        <w:rPr>
          <w:rFonts w:cstheme="minorHAnsi"/>
          <w:color w:val="000000"/>
        </w:rPr>
        <w:t>”, Huawei, HiSilicon.</w:t>
      </w:r>
      <w:bookmarkEnd w:id="34"/>
    </w:p>
    <w:p w14:paraId="2C08D4E6" w14:textId="7E4C44F2" w:rsidR="009C4124" w:rsidRDefault="009C4124" w:rsidP="00D32260">
      <w:pPr>
        <w:pStyle w:val="ListParagraph"/>
        <w:numPr>
          <w:ilvl w:val="0"/>
          <w:numId w:val="15"/>
        </w:numPr>
        <w:jc w:val="both"/>
        <w:rPr>
          <w:rFonts w:cstheme="minorHAnsi"/>
          <w:color w:val="000000"/>
        </w:rPr>
      </w:pPr>
      <w:bookmarkStart w:id="35" w:name="_Ref92668040"/>
      <w:r>
        <w:rPr>
          <w:rFonts w:cstheme="minorHAnsi"/>
          <w:color w:val="000000"/>
        </w:rPr>
        <w:t>R4-2115361, “</w:t>
      </w:r>
      <w:r w:rsidRPr="009C4124">
        <w:rPr>
          <w:rFonts w:cstheme="minorHAnsi"/>
          <w:color w:val="000000"/>
        </w:rPr>
        <w:t>Simulation assumptions for RedCap RLM and BFD performance</w:t>
      </w:r>
      <w:r>
        <w:rPr>
          <w:rFonts w:cstheme="minorHAnsi"/>
          <w:color w:val="000000"/>
        </w:rPr>
        <w:t>”, Ericsson.</w:t>
      </w:r>
      <w:bookmarkEnd w:id="35"/>
    </w:p>
    <w:sectPr w:rsidR="009C412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AB965" w14:textId="77777777" w:rsidR="002B3042" w:rsidRDefault="002B3042">
      <w:r>
        <w:separator/>
      </w:r>
    </w:p>
  </w:endnote>
  <w:endnote w:type="continuationSeparator" w:id="0">
    <w:p w14:paraId="21AEA7EA" w14:textId="77777777" w:rsidR="002B3042" w:rsidRDefault="002B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47211" w14:textId="77777777" w:rsidR="002B3042" w:rsidRDefault="002B3042">
      <w:r>
        <w:separator/>
      </w:r>
    </w:p>
  </w:footnote>
  <w:footnote w:type="continuationSeparator" w:id="0">
    <w:p w14:paraId="1E181B33" w14:textId="77777777" w:rsidR="002B3042" w:rsidRDefault="002B3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590893"/>
    <w:multiLevelType w:val="multilevel"/>
    <w:tmpl w:val="62EEC8B4"/>
    <w:lvl w:ilvl="0">
      <w:start w:val="11"/>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1"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6106B7"/>
    <w:multiLevelType w:val="hybridMultilevel"/>
    <w:tmpl w:val="9F4ED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144EC4"/>
    <w:multiLevelType w:val="hybridMultilevel"/>
    <w:tmpl w:val="D0D64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9" w15:restartNumberingAfterBreak="0">
    <w:nsid w:val="2CBD786A"/>
    <w:multiLevelType w:val="multilevel"/>
    <w:tmpl w:val="24FAF15E"/>
    <w:lvl w:ilvl="0">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2"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2940A5D"/>
    <w:multiLevelType w:val="hybridMultilevel"/>
    <w:tmpl w:val="BC2EB0AE"/>
    <w:lvl w:ilvl="0" w:tplc="F476DDA6">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1F5198F"/>
    <w:multiLevelType w:val="multilevel"/>
    <w:tmpl w:val="79DEBBA8"/>
    <w:lvl w:ilvl="0">
      <w:start w:val="11"/>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7"/>
  </w:num>
  <w:num w:numId="2">
    <w:abstractNumId w:val="23"/>
  </w:num>
  <w:num w:numId="3">
    <w:abstractNumId w:val="4"/>
  </w:num>
  <w:num w:numId="4">
    <w:abstractNumId w:val="40"/>
  </w:num>
  <w:num w:numId="5">
    <w:abstractNumId w:val="8"/>
  </w:num>
  <w:num w:numId="6">
    <w:abstractNumId w:val="15"/>
  </w:num>
  <w:num w:numId="7">
    <w:abstractNumId w:val="9"/>
  </w:num>
  <w:num w:numId="8">
    <w:abstractNumId w:val="10"/>
  </w:num>
  <w:num w:numId="9">
    <w:abstractNumId w:val="17"/>
  </w:num>
  <w:num w:numId="10">
    <w:abstractNumId w:val="33"/>
  </w:num>
  <w:num w:numId="11">
    <w:abstractNumId w:val="36"/>
  </w:num>
  <w:num w:numId="12">
    <w:abstractNumId w:val="25"/>
  </w:num>
  <w:num w:numId="13">
    <w:abstractNumId w:val="27"/>
  </w:num>
  <w:num w:numId="14">
    <w:abstractNumId w:val="35"/>
  </w:num>
  <w:num w:numId="15">
    <w:abstractNumId w:val="32"/>
  </w:num>
  <w:num w:numId="16">
    <w:abstractNumId w:val="21"/>
  </w:num>
  <w:num w:numId="17">
    <w:abstractNumId w:val="29"/>
  </w:num>
  <w:num w:numId="18">
    <w:abstractNumId w:val="2"/>
  </w:num>
  <w:num w:numId="19">
    <w:abstractNumId w:val="1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0"/>
  </w:num>
  <w:num w:numId="24">
    <w:abstractNumId w:val="26"/>
  </w:num>
  <w:num w:numId="25">
    <w:abstractNumId w:val="3"/>
  </w:num>
  <w:num w:numId="26">
    <w:abstractNumId w:val="41"/>
  </w:num>
  <w:num w:numId="27">
    <w:abstractNumId w:val="11"/>
  </w:num>
  <w:num w:numId="28">
    <w:abstractNumId w:val="18"/>
  </w:num>
  <w:num w:numId="29">
    <w:abstractNumId w:val="34"/>
  </w:num>
  <w:num w:numId="30">
    <w:abstractNumId w:val="28"/>
  </w:num>
  <w:num w:numId="31">
    <w:abstractNumId w:val="22"/>
  </w:num>
  <w:num w:numId="32">
    <w:abstractNumId w:val="14"/>
  </w:num>
  <w:num w:numId="33">
    <w:abstractNumId w:val="38"/>
  </w:num>
  <w:num w:numId="34">
    <w:abstractNumId w:val="30"/>
  </w:num>
  <w:num w:numId="35">
    <w:abstractNumId w:val="5"/>
  </w:num>
  <w:num w:numId="36">
    <w:abstractNumId w:val="24"/>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9"/>
  </w:num>
  <w:num w:numId="41">
    <w:abstractNumId w:val="12"/>
  </w:num>
  <w:num w:numId="42">
    <w:abstractNumId w:val="1"/>
  </w:num>
  <w:num w:numId="43">
    <w:abstractNumId w:val="20"/>
  </w:num>
  <w:num w:numId="44">
    <w:abstractNumId w:val="16"/>
  </w:num>
  <w:num w:numId="4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07A5B"/>
    <w:rsid w:val="00010086"/>
    <w:rsid w:val="000102CF"/>
    <w:rsid w:val="0001052A"/>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288"/>
    <w:rsid w:val="0004269E"/>
    <w:rsid w:val="000426C7"/>
    <w:rsid w:val="00042CEE"/>
    <w:rsid w:val="00042DFE"/>
    <w:rsid w:val="000430A6"/>
    <w:rsid w:val="000433DD"/>
    <w:rsid w:val="000437D2"/>
    <w:rsid w:val="00043815"/>
    <w:rsid w:val="0004440E"/>
    <w:rsid w:val="000447EE"/>
    <w:rsid w:val="00044D3E"/>
    <w:rsid w:val="00044F6C"/>
    <w:rsid w:val="0004503D"/>
    <w:rsid w:val="00045170"/>
    <w:rsid w:val="000452C5"/>
    <w:rsid w:val="000452F9"/>
    <w:rsid w:val="0004541F"/>
    <w:rsid w:val="000456DE"/>
    <w:rsid w:val="00045950"/>
    <w:rsid w:val="00045AC3"/>
    <w:rsid w:val="00045D9D"/>
    <w:rsid w:val="00046048"/>
    <w:rsid w:val="00046398"/>
    <w:rsid w:val="000463CC"/>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754"/>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0C5"/>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7F3"/>
    <w:rsid w:val="000A0979"/>
    <w:rsid w:val="000A0E52"/>
    <w:rsid w:val="000A1BB4"/>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A6A"/>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C50"/>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07E42"/>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1FB4"/>
    <w:rsid w:val="0012222B"/>
    <w:rsid w:val="001224A0"/>
    <w:rsid w:val="001228AF"/>
    <w:rsid w:val="00122B1D"/>
    <w:rsid w:val="00123511"/>
    <w:rsid w:val="00123768"/>
    <w:rsid w:val="001238EB"/>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2B8"/>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903"/>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8A6"/>
    <w:rsid w:val="00162FAF"/>
    <w:rsid w:val="00163203"/>
    <w:rsid w:val="00163235"/>
    <w:rsid w:val="001632DD"/>
    <w:rsid w:val="00163497"/>
    <w:rsid w:val="00163717"/>
    <w:rsid w:val="00164048"/>
    <w:rsid w:val="001640AB"/>
    <w:rsid w:val="001643C8"/>
    <w:rsid w:val="00164440"/>
    <w:rsid w:val="0016484C"/>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0CE"/>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AAD"/>
    <w:rsid w:val="00195BE2"/>
    <w:rsid w:val="00195EE7"/>
    <w:rsid w:val="001964F8"/>
    <w:rsid w:val="00196643"/>
    <w:rsid w:val="001967D5"/>
    <w:rsid w:val="001978E1"/>
    <w:rsid w:val="00197B67"/>
    <w:rsid w:val="00197C44"/>
    <w:rsid w:val="001A0201"/>
    <w:rsid w:val="001A0969"/>
    <w:rsid w:val="001A102B"/>
    <w:rsid w:val="001A1035"/>
    <w:rsid w:val="001A13FB"/>
    <w:rsid w:val="001A1461"/>
    <w:rsid w:val="001A14E6"/>
    <w:rsid w:val="001A1B01"/>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6F80"/>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5FD"/>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63D"/>
    <w:rsid w:val="001D1716"/>
    <w:rsid w:val="001D1A64"/>
    <w:rsid w:val="001D202B"/>
    <w:rsid w:val="001D23C2"/>
    <w:rsid w:val="001D241B"/>
    <w:rsid w:val="001D2ABA"/>
    <w:rsid w:val="001D2C8A"/>
    <w:rsid w:val="001D3743"/>
    <w:rsid w:val="001D3830"/>
    <w:rsid w:val="001D3864"/>
    <w:rsid w:val="001D4102"/>
    <w:rsid w:val="001D4501"/>
    <w:rsid w:val="001D4796"/>
    <w:rsid w:val="001D4863"/>
    <w:rsid w:val="001D4B44"/>
    <w:rsid w:val="001D4BCF"/>
    <w:rsid w:val="001D4F9E"/>
    <w:rsid w:val="001D54E6"/>
    <w:rsid w:val="001D5507"/>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23A"/>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5F3"/>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16D"/>
    <w:rsid w:val="0020742C"/>
    <w:rsid w:val="0020756A"/>
    <w:rsid w:val="002077DA"/>
    <w:rsid w:val="00207CC5"/>
    <w:rsid w:val="00207D20"/>
    <w:rsid w:val="00207ED9"/>
    <w:rsid w:val="002104D2"/>
    <w:rsid w:val="00210691"/>
    <w:rsid w:val="00210967"/>
    <w:rsid w:val="002113D4"/>
    <w:rsid w:val="00211717"/>
    <w:rsid w:val="00211A0B"/>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419"/>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68"/>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5F0"/>
    <w:rsid w:val="00270C59"/>
    <w:rsid w:val="00271B44"/>
    <w:rsid w:val="00271BFE"/>
    <w:rsid w:val="0027235C"/>
    <w:rsid w:val="0027265B"/>
    <w:rsid w:val="00272692"/>
    <w:rsid w:val="00272856"/>
    <w:rsid w:val="00272934"/>
    <w:rsid w:val="00272990"/>
    <w:rsid w:val="00272D3D"/>
    <w:rsid w:val="00273440"/>
    <w:rsid w:val="00273761"/>
    <w:rsid w:val="0027392E"/>
    <w:rsid w:val="00273A0E"/>
    <w:rsid w:val="00273CFB"/>
    <w:rsid w:val="002740C4"/>
    <w:rsid w:val="0027444E"/>
    <w:rsid w:val="00274598"/>
    <w:rsid w:val="0027465C"/>
    <w:rsid w:val="002746BD"/>
    <w:rsid w:val="00274874"/>
    <w:rsid w:val="00274AC1"/>
    <w:rsid w:val="00274CAE"/>
    <w:rsid w:val="00275CE5"/>
    <w:rsid w:val="00275FEA"/>
    <w:rsid w:val="00276290"/>
    <w:rsid w:val="0027640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9AE"/>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73"/>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042"/>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035"/>
    <w:rsid w:val="002C5A0A"/>
    <w:rsid w:val="002C5CC9"/>
    <w:rsid w:val="002C61AC"/>
    <w:rsid w:val="002C631D"/>
    <w:rsid w:val="002C6490"/>
    <w:rsid w:val="002C6990"/>
    <w:rsid w:val="002C69E5"/>
    <w:rsid w:val="002C7402"/>
    <w:rsid w:val="002C7829"/>
    <w:rsid w:val="002C7CFD"/>
    <w:rsid w:val="002D010A"/>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51D"/>
    <w:rsid w:val="002E03A9"/>
    <w:rsid w:val="002E054C"/>
    <w:rsid w:val="002E0814"/>
    <w:rsid w:val="002E1108"/>
    <w:rsid w:val="002E11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1C"/>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D4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94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527"/>
    <w:rsid w:val="00331903"/>
    <w:rsid w:val="00331A50"/>
    <w:rsid w:val="00331C6A"/>
    <w:rsid w:val="00332709"/>
    <w:rsid w:val="00333319"/>
    <w:rsid w:val="00333E46"/>
    <w:rsid w:val="003344CA"/>
    <w:rsid w:val="0033464F"/>
    <w:rsid w:val="003347A7"/>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39"/>
    <w:rsid w:val="003411BB"/>
    <w:rsid w:val="003412C8"/>
    <w:rsid w:val="00341410"/>
    <w:rsid w:val="00341577"/>
    <w:rsid w:val="00341AF3"/>
    <w:rsid w:val="00341B77"/>
    <w:rsid w:val="0034222E"/>
    <w:rsid w:val="0034267D"/>
    <w:rsid w:val="003429AC"/>
    <w:rsid w:val="00342E17"/>
    <w:rsid w:val="00342E44"/>
    <w:rsid w:val="003431EA"/>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33"/>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6B2"/>
    <w:rsid w:val="0036294F"/>
    <w:rsid w:val="00362A08"/>
    <w:rsid w:val="00363476"/>
    <w:rsid w:val="00363B94"/>
    <w:rsid w:val="0036408B"/>
    <w:rsid w:val="003642A6"/>
    <w:rsid w:val="003649D3"/>
    <w:rsid w:val="00365B13"/>
    <w:rsid w:val="00365D8F"/>
    <w:rsid w:val="0036634E"/>
    <w:rsid w:val="0036652C"/>
    <w:rsid w:val="0036658D"/>
    <w:rsid w:val="0036717B"/>
    <w:rsid w:val="00367473"/>
    <w:rsid w:val="003676B4"/>
    <w:rsid w:val="00370081"/>
    <w:rsid w:val="00371255"/>
    <w:rsid w:val="003714F8"/>
    <w:rsid w:val="003716F5"/>
    <w:rsid w:val="0037170D"/>
    <w:rsid w:val="0037189D"/>
    <w:rsid w:val="00371C3B"/>
    <w:rsid w:val="00371D84"/>
    <w:rsid w:val="00371FCA"/>
    <w:rsid w:val="003723DB"/>
    <w:rsid w:val="00372595"/>
    <w:rsid w:val="00372613"/>
    <w:rsid w:val="00372779"/>
    <w:rsid w:val="003727D8"/>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868"/>
    <w:rsid w:val="0037724B"/>
    <w:rsid w:val="00377383"/>
    <w:rsid w:val="0037748F"/>
    <w:rsid w:val="0037751C"/>
    <w:rsid w:val="00377845"/>
    <w:rsid w:val="00377EFD"/>
    <w:rsid w:val="0038006B"/>
    <w:rsid w:val="0038049F"/>
    <w:rsid w:val="003805DB"/>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A7DC4"/>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A64"/>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29F3"/>
    <w:rsid w:val="003E32E1"/>
    <w:rsid w:val="003E3655"/>
    <w:rsid w:val="003E3963"/>
    <w:rsid w:val="003E4083"/>
    <w:rsid w:val="003E4192"/>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B95"/>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D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8FE"/>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6A6"/>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CD8"/>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3927"/>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49B"/>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78"/>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6F6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0FD"/>
    <w:rsid w:val="004C1465"/>
    <w:rsid w:val="004C14D0"/>
    <w:rsid w:val="004C1740"/>
    <w:rsid w:val="004C1BCD"/>
    <w:rsid w:val="004C1FA0"/>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C09"/>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92E"/>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BC"/>
    <w:rsid w:val="005107E3"/>
    <w:rsid w:val="00511079"/>
    <w:rsid w:val="005110C1"/>
    <w:rsid w:val="005112B9"/>
    <w:rsid w:val="0051133A"/>
    <w:rsid w:val="00511A13"/>
    <w:rsid w:val="00511EF7"/>
    <w:rsid w:val="005124A4"/>
    <w:rsid w:val="00513BA7"/>
    <w:rsid w:val="00514034"/>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8FE"/>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0A2"/>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B3E"/>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577"/>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5FBA"/>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A17"/>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9D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3CF7"/>
    <w:rsid w:val="0060440B"/>
    <w:rsid w:val="0060454C"/>
    <w:rsid w:val="00604761"/>
    <w:rsid w:val="00604F24"/>
    <w:rsid w:val="006053C9"/>
    <w:rsid w:val="00605481"/>
    <w:rsid w:val="0060567C"/>
    <w:rsid w:val="00605B70"/>
    <w:rsid w:val="00605F1E"/>
    <w:rsid w:val="006065A9"/>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DB1"/>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406"/>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284"/>
    <w:rsid w:val="00660B4F"/>
    <w:rsid w:val="0066174C"/>
    <w:rsid w:val="006625C1"/>
    <w:rsid w:val="00662706"/>
    <w:rsid w:val="006627E7"/>
    <w:rsid w:val="00662C69"/>
    <w:rsid w:val="00662D5D"/>
    <w:rsid w:val="006633B1"/>
    <w:rsid w:val="0066352A"/>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DC8"/>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063"/>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AB1"/>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D61"/>
    <w:rsid w:val="006B6027"/>
    <w:rsid w:val="006B641E"/>
    <w:rsid w:val="006B6FFD"/>
    <w:rsid w:val="006B71DD"/>
    <w:rsid w:val="006B7686"/>
    <w:rsid w:val="006B774E"/>
    <w:rsid w:val="006B7996"/>
    <w:rsid w:val="006C0291"/>
    <w:rsid w:val="006C036E"/>
    <w:rsid w:val="006C0440"/>
    <w:rsid w:val="006C11F9"/>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14"/>
    <w:rsid w:val="006E6855"/>
    <w:rsid w:val="006E6BA3"/>
    <w:rsid w:val="006E6BAF"/>
    <w:rsid w:val="006E74F6"/>
    <w:rsid w:val="006E765E"/>
    <w:rsid w:val="006E77E0"/>
    <w:rsid w:val="006F0076"/>
    <w:rsid w:val="006F009A"/>
    <w:rsid w:val="006F00A6"/>
    <w:rsid w:val="006F017D"/>
    <w:rsid w:val="006F03A8"/>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C3"/>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89C"/>
    <w:rsid w:val="00713BC9"/>
    <w:rsid w:val="00714245"/>
    <w:rsid w:val="00714607"/>
    <w:rsid w:val="0071483F"/>
    <w:rsid w:val="00714FE6"/>
    <w:rsid w:val="00715932"/>
    <w:rsid w:val="0071627F"/>
    <w:rsid w:val="007165AB"/>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07"/>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AF5"/>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52E"/>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5D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776E0"/>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CC4"/>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12BA"/>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230"/>
    <w:rsid w:val="007A7FF4"/>
    <w:rsid w:val="007B0496"/>
    <w:rsid w:val="007B0776"/>
    <w:rsid w:val="007B0F99"/>
    <w:rsid w:val="007B1769"/>
    <w:rsid w:val="007B18C4"/>
    <w:rsid w:val="007B2844"/>
    <w:rsid w:val="007B2EA5"/>
    <w:rsid w:val="007B308F"/>
    <w:rsid w:val="007B319C"/>
    <w:rsid w:val="007B3345"/>
    <w:rsid w:val="007B33E8"/>
    <w:rsid w:val="007B352F"/>
    <w:rsid w:val="007B36B7"/>
    <w:rsid w:val="007B3799"/>
    <w:rsid w:val="007B3936"/>
    <w:rsid w:val="007B39FF"/>
    <w:rsid w:val="007B3BF1"/>
    <w:rsid w:val="007B3EE7"/>
    <w:rsid w:val="007B3F4B"/>
    <w:rsid w:val="007B3FAA"/>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053"/>
    <w:rsid w:val="007D43D4"/>
    <w:rsid w:val="007D4A01"/>
    <w:rsid w:val="007D4DC0"/>
    <w:rsid w:val="007D51B4"/>
    <w:rsid w:val="007D536F"/>
    <w:rsid w:val="007D55FD"/>
    <w:rsid w:val="007D5D3E"/>
    <w:rsid w:val="007D689B"/>
    <w:rsid w:val="007D68B6"/>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9B"/>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39"/>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2E"/>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2F48"/>
    <w:rsid w:val="008534AF"/>
    <w:rsid w:val="00853A3E"/>
    <w:rsid w:val="00853B45"/>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83"/>
    <w:rsid w:val="00875CEF"/>
    <w:rsid w:val="00875F9D"/>
    <w:rsid w:val="00876BF4"/>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ED5"/>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A4"/>
    <w:rsid w:val="008E50FB"/>
    <w:rsid w:val="008E5190"/>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3E3E"/>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6DF"/>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92D"/>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BB"/>
    <w:rsid w:val="009211DD"/>
    <w:rsid w:val="009213F0"/>
    <w:rsid w:val="00921A90"/>
    <w:rsid w:val="00921C83"/>
    <w:rsid w:val="009224CA"/>
    <w:rsid w:val="009225F6"/>
    <w:rsid w:val="009231D4"/>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4DB"/>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36E"/>
    <w:rsid w:val="0095046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76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1D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C80"/>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76D"/>
    <w:rsid w:val="009C0054"/>
    <w:rsid w:val="009C0140"/>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124"/>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8E5"/>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420"/>
    <w:rsid w:val="009F4CFF"/>
    <w:rsid w:val="009F5A15"/>
    <w:rsid w:val="009F631C"/>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ED9"/>
    <w:rsid w:val="00A05FC1"/>
    <w:rsid w:val="00A06B2E"/>
    <w:rsid w:val="00A07250"/>
    <w:rsid w:val="00A078AA"/>
    <w:rsid w:val="00A07C3C"/>
    <w:rsid w:val="00A07E1E"/>
    <w:rsid w:val="00A10156"/>
    <w:rsid w:val="00A10CB1"/>
    <w:rsid w:val="00A111E1"/>
    <w:rsid w:val="00A1251C"/>
    <w:rsid w:val="00A1252C"/>
    <w:rsid w:val="00A131FD"/>
    <w:rsid w:val="00A133CC"/>
    <w:rsid w:val="00A138C9"/>
    <w:rsid w:val="00A13DCB"/>
    <w:rsid w:val="00A13EC0"/>
    <w:rsid w:val="00A14DC5"/>
    <w:rsid w:val="00A15067"/>
    <w:rsid w:val="00A15567"/>
    <w:rsid w:val="00A155CB"/>
    <w:rsid w:val="00A15687"/>
    <w:rsid w:val="00A15E54"/>
    <w:rsid w:val="00A16419"/>
    <w:rsid w:val="00A1690D"/>
    <w:rsid w:val="00A169BD"/>
    <w:rsid w:val="00A16C2A"/>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BC8"/>
    <w:rsid w:val="00A350A2"/>
    <w:rsid w:val="00A3525A"/>
    <w:rsid w:val="00A35405"/>
    <w:rsid w:val="00A36771"/>
    <w:rsid w:val="00A36935"/>
    <w:rsid w:val="00A36968"/>
    <w:rsid w:val="00A36D01"/>
    <w:rsid w:val="00A36D87"/>
    <w:rsid w:val="00A37145"/>
    <w:rsid w:val="00A3752B"/>
    <w:rsid w:val="00A37BEB"/>
    <w:rsid w:val="00A37F68"/>
    <w:rsid w:val="00A4010E"/>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2D2"/>
    <w:rsid w:val="00A50461"/>
    <w:rsid w:val="00A50AC8"/>
    <w:rsid w:val="00A50CD6"/>
    <w:rsid w:val="00A5107C"/>
    <w:rsid w:val="00A52A3B"/>
    <w:rsid w:val="00A52E06"/>
    <w:rsid w:val="00A539BC"/>
    <w:rsid w:val="00A53AFE"/>
    <w:rsid w:val="00A5403C"/>
    <w:rsid w:val="00A54DED"/>
    <w:rsid w:val="00A54EEA"/>
    <w:rsid w:val="00A559F4"/>
    <w:rsid w:val="00A56422"/>
    <w:rsid w:val="00A56900"/>
    <w:rsid w:val="00A56A50"/>
    <w:rsid w:val="00A56B17"/>
    <w:rsid w:val="00A56F3F"/>
    <w:rsid w:val="00A56F6D"/>
    <w:rsid w:val="00A57C29"/>
    <w:rsid w:val="00A57CEE"/>
    <w:rsid w:val="00A60759"/>
    <w:rsid w:val="00A60A01"/>
    <w:rsid w:val="00A60B29"/>
    <w:rsid w:val="00A615DE"/>
    <w:rsid w:val="00A616C9"/>
    <w:rsid w:val="00A61CB8"/>
    <w:rsid w:val="00A61F5F"/>
    <w:rsid w:val="00A6252A"/>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0BF"/>
    <w:rsid w:val="00A662EC"/>
    <w:rsid w:val="00A66510"/>
    <w:rsid w:val="00A66719"/>
    <w:rsid w:val="00A667E7"/>
    <w:rsid w:val="00A66AE9"/>
    <w:rsid w:val="00A67187"/>
    <w:rsid w:val="00A679F0"/>
    <w:rsid w:val="00A67EC3"/>
    <w:rsid w:val="00A7030F"/>
    <w:rsid w:val="00A705E3"/>
    <w:rsid w:val="00A70DBF"/>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230"/>
    <w:rsid w:val="00A83337"/>
    <w:rsid w:val="00A83BE5"/>
    <w:rsid w:val="00A83EDB"/>
    <w:rsid w:val="00A83F92"/>
    <w:rsid w:val="00A842E9"/>
    <w:rsid w:val="00A84B1E"/>
    <w:rsid w:val="00A84CAA"/>
    <w:rsid w:val="00A84F70"/>
    <w:rsid w:val="00A85077"/>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4A6"/>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3E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1A04"/>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81C"/>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5C"/>
    <w:rsid w:val="00B013AE"/>
    <w:rsid w:val="00B0157F"/>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36A"/>
    <w:rsid w:val="00B23502"/>
    <w:rsid w:val="00B23A7B"/>
    <w:rsid w:val="00B2469E"/>
    <w:rsid w:val="00B24762"/>
    <w:rsid w:val="00B24E74"/>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299"/>
    <w:rsid w:val="00B464B1"/>
    <w:rsid w:val="00B4661B"/>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C96"/>
    <w:rsid w:val="00B64E9E"/>
    <w:rsid w:val="00B65408"/>
    <w:rsid w:val="00B65687"/>
    <w:rsid w:val="00B657C7"/>
    <w:rsid w:val="00B66066"/>
    <w:rsid w:val="00B6624B"/>
    <w:rsid w:val="00B66384"/>
    <w:rsid w:val="00B6669E"/>
    <w:rsid w:val="00B670A6"/>
    <w:rsid w:val="00B672A7"/>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0E3"/>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2E8"/>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5B22"/>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C7F2B"/>
    <w:rsid w:val="00BD0600"/>
    <w:rsid w:val="00BD1E46"/>
    <w:rsid w:val="00BD20A2"/>
    <w:rsid w:val="00BD2108"/>
    <w:rsid w:val="00BD2152"/>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44DB"/>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00"/>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B35"/>
    <w:rsid w:val="00C43487"/>
    <w:rsid w:val="00C43875"/>
    <w:rsid w:val="00C4387A"/>
    <w:rsid w:val="00C43FF0"/>
    <w:rsid w:val="00C4439A"/>
    <w:rsid w:val="00C44A9E"/>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DD3"/>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67D85"/>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716"/>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4E8"/>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A5E"/>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4DF"/>
    <w:rsid w:val="00CD6536"/>
    <w:rsid w:val="00CD65E7"/>
    <w:rsid w:val="00CD6C93"/>
    <w:rsid w:val="00CD7667"/>
    <w:rsid w:val="00CE04BA"/>
    <w:rsid w:val="00CE0709"/>
    <w:rsid w:val="00CE08EE"/>
    <w:rsid w:val="00CE0B54"/>
    <w:rsid w:val="00CE0CB5"/>
    <w:rsid w:val="00CE0D5E"/>
    <w:rsid w:val="00CE1094"/>
    <w:rsid w:val="00CE192C"/>
    <w:rsid w:val="00CE1C2F"/>
    <w:rsid w:val="00CE1C61"/>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3B"/>
    <w:rsid w:val="00D0584C"/>
    <w:rsid w:val="00D05C01"/>
    <w:rsid w:val="00D064E8"/>
    <w:rsid w:val="00D06885"/>
    <w:rsid w:val="00D0714E"/>
    <w:rsid w:val="00D07275"/>
    <w:rsid w:val="00D0772E"/>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15D"/>
    <w:rsid w:val="00D62650"/>
    <w:rsid w:val="00D6349E"/>
    <w:rsid w:val="00D6353C"/>
    <w:rsid w:val="00D63646"/>
    <w:rsid w:val="00D640CB"/>
    <w:rsid w:val="00D644F5"/>
    <w:rsid w:val="00D64617"/>
    <w:rsid w:val="00D64899"/>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906"/>
    <w:rsid w:val="00DA1A5F"/>
    <w:rsid w:val="00DA1AD9"/>
    <w:rsid w:val="00DA1D95"/>
    <w:rsid w:val="00DA1E27"/>
    <w:rsid w:val="00DA2007"/>
    <w:rsid w:val="00DA2D8C"/>
    <w:rsid w:val="00DA327E"/>
    <w:rsid w:val="00DA32FA"/>
    <w:rsid w:val="00DA367A"/>
    <w:rsid w:val="00DA369B"/>
    <w:rsid w:val="00DA3B8B"/>
    <w:rsid w:val="00DA3FFE"/>
    <w:rsid w:val="00DA4099"/>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A7DD1"/>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1C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3FA"/>
    <w:rsid w:val="00E0541F"/>
    <w:rsid w:val="00E0562E"/>
    <w:rsid w:val="00E0576C"/>
    <w:rsid w:val="00E05B75"/>
    <w:rsid w:val="00E0629D"/>
    <w:rsid w:val="00E068F1"/>
    <w:rsid w:val="00E069A8"/>
    <w:rsid w:val="00E07131"/>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32E"/>
    <w:rsid w:val="00E17A64"/>
    <w:rsid w:val="00E201E2"/>
    <w:rsid w:val="00E20463"/>
    <w:rsid w:val="00E214FD"/>
    <w:rsid w:val="00E215BD"/>
    <w:rsid w:val="00E21CDE"/>
    <w:rsid w:val="00E21E30"/>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47"/>
    <w:rsid w:val="00E33BBD"/>
    <w:rsid w:val="00E34117"/>
    <w:rsid w:val="00E34810"/>
    <w:rsid w:val="00E34909"/>
    <w:rsid w:val="00E34AE8"/>
    <w:rsid w:val="00E356E8"/>
    <w:rsid w:val="00E35A29"/>
    <w:rsid w:val="00E362A7"/>
    <w:rsid w:val="00E36366"/>
    <w:rsid w:val="00E3665D"/>
    <w:rsid w:val="00E3673A"/>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9EA"/>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A6"/>
    <w:rsid w:val="00E6150C"/>
    <w:rsid w:val="00E615BA"/>
    <w:rsid w:val="00E617D1"/>
    <w:rsid w:val="00E61EA3"/>
    <w:rsid w:val="00E622B1"/>
    <w:rsid w:val="00E62706"/>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645"/>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03"/>
    <w:rsid w:val="00E93CDE"/>
    <w:rsid w:val="00E94427"/>
    <w:rsid w:val="00E946A6"/>
    <w:rsid w:val="00E94E8C"/>
    <w:rsid w:val="00E95245"/>
    <w:rsid w:val="00E9555D"/>
    <w:rsid w:val="00E95792"/>
    <w:rsid w:val="00E957C2"/>
    <w:rsid w:val="00E9588D"/>
    <w:rsid w:val="00E95DF7"/>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5E2"/>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7CE"/>
    <w:rsid w:val="00ED09D6"/>
    <w:rsid w:val="00ED0BCA"/>
    <w:rsid w:val="00ED1344"/>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4FB6"/>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4DA0"/>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B03"/>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AFE"/>
    <w:rsid w:val="00F16BAF"/>
    <w:rsid w:val="00F16D27"/>
    <w:rsid w:val="00F17876"/>
    <w:rsid w:val="00F179C6"/>
    <w:rsid w:val="00F179F9"/>
    <w:rsid w:val="00F17A8D"/>
    <w:rsid w:val="00F20542"/>
    <w:rsid w:val="00F205F3"/>
    <w:rsid w:val="00F2061C"/>
    <w:rsid w:val="00F20C59"/>
    <w:rsid w:val="00F20D62"/>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0D3"/>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3A4"/>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352"/>
    <w:rsid w:val="00F574B2"/>
    <w:rsid w:val="00F577A4"/>
    <w:rsid w:val="00F57B4D"/>
    <w:rsid w:val="00F57C83"/>
    <w:rsid w:val="00F57FB7"/>
    <w:rsid w:val="00F60EA0"/>
    <w:rsid w:val="00F615AC"/>
    <w:rsid w:val="00F61CFF"/>
    <w:rsid w:val="00F61D92"/>
    <w:rsid w:val="00F62008"/>
    <w:rsid w:val="00F62812"/>
    <w:rsid w:val="00F62855"/>
    <w:rsid w:val="00F62AFB"/>
    <w:rsid w:val="00F62CD9"/>
    <w:rsid w:val="00F6365F"/>
    <w:rsid w:val="00F637C2"/>
    <w:rsid w:val="00F63DEC"/>
    <w:rsid w:val="00F640E7"/>
    <w:rsid w:val="00F64109"/>
    <w:rsid w:val="00F64240"/>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A7C85"/>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837"/>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E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23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3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23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999119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373771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060217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172584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056196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8892440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54577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498893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7AF2A-50DD-4B4B-9501-90D2DF9A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5163</Words>
  <Characters>29430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2022-04-25T17:11:00Z</dcterms:created>
  <dcterms:modified xsi:type="dcterms:W3CDTF">2022-04-25T17:12:00Z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